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EEBB4">
      <w:pPr>
        <w:spacing w:line="560" w:lineRule="exact"/>
        <w:ind w:left="0"/>
        <w:jc w:val="left"/>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附件4</w:t>
      </w:r>
    </w:p>
    <w:p w14:paraId="6C674EE4">
      <w:pPr>
        <w:spacing w:line="560" w:lineRule="exact"/>
        <w:ind w:left="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“最美志愿服务</w:t>
      </w:r>
      <w:r>
        <w:rPr>
          <w:rFonts w:hint="eastAsia" w:ascii="方正小标宋简体" w:hAnsi="方正小标宋简体" w:eastAsia="方正小标宋简体" w:cs="方正小标宋简体"/>
          <w:b w:val="0"/>
          <w:bCs w:val="0"/>
          <w:sz w:val="44"/>
          <w:szCs w:val="44"/>
          <w:lang w:eastAsia="zh-CN"/>
        </w:rPr>
        <w:t>村（</w:t>
      </w:r>
      <w:r>
        <w:rPr>
          <w:rFonts w:hint="eastAsia" w:ascii="方正小标宋简体" w:hAnsi="方正小标宋简体" w:eastAsia="方正小标宋简体" w:cs="方正小标宋简体"/>
          <w:b w:val="0"/>
          <w:bCs w:val="0"/>
          <w:sz w:val="44"/>
          <w:szCs w:val="44"/>
        </w:rPr>
        <w:t>社区</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”推荐表</w:t>
      </w:r>
    </w:p>
    <w:p w14:paraId="7E41F044">
      <w:pPr>
        <w:spacing w:line="560" w:lineRule="exact"/>
        <w:ind w:left="0"/>
        <w:rPr>
          <w:rFonts w:hint="eastAsia" w:ascii="仿宋_GB2312" w:hAnsi="仿宋_GB2312" w:eastAsia="仿宋_GB2312" w:cs="仿宋_GB2312"/>
          <w:b w:val="0"/>
          <w:bCs w:val="0"/>
          <w:sz w:val="32"/>
          <w:szCs w:val="32"/>
        </w:rPr>
      </w:pPr>
    </w:p>
    <w:p w14:paraId="5DA614B2">
      <w:pPr>
        <w:spacing w:line="560" w:lineRule="exact"/>
        <w:ind w:left="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名称:</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eastAsia="zh-CN"/>
        </w:rPr>
        <w:t>天津</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省（区、市）</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天津</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 xml:space="preserve">市 </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eastAsia="zh-CN"/>
        </w:rPr>
        <w:t>河北</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县（区）</w:t>
      </w:r>
    </w:p>
    <w:p w14:paraId="5A910BFE">
      <w:pPr>
        <w:spacing w:line="560" w:lineRule="exact"/>
        <w:ind w:left="0" w:firstLine="1440" w:firstLineChars="45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eastAsia="zh-CN"/>
        </w:rPr>
        <w:t>望海楼</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lang w:eastAsia="zh-CN"/>
        </w:rPr>
        <w:t>乡镇</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街道</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eastAsia="zh-CN"/>
        </w:rPr>
        <w:t>昆云里</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lang w:eastAsia="zh-CN"/>
        </w:rPr>
        <w:t>村（社区</w:t>
      </w:r>
      <w:r>
        <w:rPr>
          <w:rFonts w:hint="eastAsia" w:ascii="仿宋_GB2312" w:hAnsi="仿宋_GB2312" w:eastAsia="仿宋_GB2312" w:cs="仿宋_GB2312"/>
          <w:b w:val="0"/>
          <w:bCs w:val="0"/>
          <w:sz w:val="32"/>
          <w:szCs w:val="32"/>
        </w:rPr>
        <w:t>）</w:t>
      </w:r>
    </w:p>
    <w:p w14:paraId="0C137762">
      <w:pPr>
        <w:spacing w:line="560" w:lineRule="exact"/>
        <w:ind w:left="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负责人姓名:</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eastAsia="zh-CN"/>
        </w:rPr>
        <w:t>李美迪</w:t>
      </w:r>
      <w:r>
        <w:rPr>
          <w:rFonts w:hint="eastAsia" w:ascii="仿宋_GB2312" w:hAnsi="仿宋_GB2312" w:eastAsia="仿宋_GB2312" w:cs="仿宋_GB2312"/>
          <w:b w:val="0"/>
          <w:bCs w:val="0"/>
          <w:sz w:val="32"/>
          <w:szCs w:val="32"/>
          <w:u w:val="single"/>
        </w:rPr>
        <w:t xml:space="preserve">                 </w:t>
      </w:r>
    </w:p>
    <w:p w14:paraId="2A6EC158">
      <w:pPr>
        <w:spacing w:line="560" w:lineRule="exact"/>
        <w:ind w:left="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联系方式:</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18502223572</w:t>
      </w:r>
      <w:r>
        <w:rPr>
          <w:rFonts w:hint="eastAsia" w:ascii="仿宋_GB2312" w:hAnsi="仿宋_GB2312" w:eastAsia="仿宋_GB2312" w:cs="仿宋_GB2312"/>
          <w:b w:val="0"/>
          <w:bCs w:val="0"/>
          <w:sz w:val="32"/>
          <w:szCs w:val="32"/>
          <w:u w:val="single"/>
        </w:rPr>
        <w:t xml:space="preserve">              </w:t>
      </w:r>
    </w:p>
    <w:p w14:paraId="345C54BF">
      <w:pPr>
        <w:spacing w:line="560" w:lineRule="exact"/>
        <w:ind w:left="0"/>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lang w:eastAsia="zh-CN"/>
        </w:rPr>
        <w:t>村（社区）</w:t>
      </w:r>
      <w:r>
        <w:rPr>
          <w:rFonts w:hint="eastAsia" w:ascii="仿宋_GB2312" w:hAnsi="仿宋_GB2312" w:eastAsia="仿宋_GB2312" w:cs="仿宋_GB2312"/>
          <w:b w:val="0"/>
          <w:bCs w:val="0"/>
          <w:sz w:val="32"/>
          <w:szCs w:val="32"/>
        </w:rPr>
        <w:t>志愿者人数:</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670</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 xml:space="preserve">    </w:t>
      </w:r>
    </w:p>
    <w:p w14:paraId="5F237E16">
      <w:pPr>
        <w:spacing w:line="560" w:lineRule="exact"/>
        <w:ind w:left="0"/>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rPr>
        <w:t>志愿者</w:t>
      </w:r>
      <w:r>
        <w:rPr>
          <w:rFonts w:hint="eastAsia" w:ascii="仿宋_GB2312" w:hAnsi="仿宋_GB2312" w:eastAsia="仿宋_GB2312" w:cs="仿宋_GB2312"/>
          <w:b w:val="0"/>
          <w:bCs w:val="0"/>
          <w:sz w:val="32"/>
          <w:szCs w:val="32"/>
          <w:lang w:eastAsia="zh-CN"/>
        </w:rPr>
        <w:t>中党员</w:t>
      </w:r>
      <w:r>
        <w:rPr>
          <w:rFonts w:hint="eastAsia" w:ascii="仿宋_GB2312" w:hAnsi="仿宋_GB2312" w:eastAsia="仿宋_GB2312" w:cs="仿宋_GB2312"/>
          <w:b w:val="0"/>
          <w:bCs w:val="0"/>
          <w:sz w:val="32"/>
          <w:szCs w:val="32"/>
        </w:rPr>
        <w:t>人数:</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56</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 xml:space="preserve">        </w:t>
      </w:r>
    </w:p>
    <w:p w14:paraId="6C610FEF">
      <w:pPr>
        <w:spacing w:line="560" w:lineRule="exact"/>
        <w:ind w:left="0"/>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lang w:eastAsia="zh-CN"/>
        </w:rPr>
        <w:t>村（居）民参与过志愿服务</w:t>
      </w:r>
      <w:r>
        <w:rPr>
          <w:rFonts w:hint="eastAsia" w:ascii="仿宋_GB2312" w:hAnsi="仿宋_GB2312" w:eastAsia="仿宋_GB2312" w:cs="仿宋_GB2312"/>
          <w:b w:val="0"/>
          <w:bCs w:val="0"/>
          <w:sz w:val="32"/>
          <w:szCs w:val="32"/>
        </w:rPr>
        <w:t>的比例:</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68%</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 xml:space="preserve">  </w:t>
      </w:r>
    </w:p>
    <w:p w14:paraId="42C0BBEB">
      <w:pPr>
        <w:spacing w:line="560" w:lineRule="exact"/>
        <w:ind w:left="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经常开展的志愿服务项目：</w:t>
      </w:r>
      <w:r>
        <w:rPr>
          <w:rFonts w:hint="eastAsia" w:ascii="仿宋_GB2312" w:hAnsi="仿宋_GB2312" w:eastAsia="仿宋_GB2312" w:cs="仿宋_GB2312"/>
          <w:b w:val="0"/>
          <w:bCs w:val="0"/>
          <w:sz w:val="32"/>
          <w:szCs w:val="32"/>
          <w:u w:val="single"/>
        </w:rPr>
        <w:t xml:space="preserve">  “邻里守望 阳光助残”</w:t>
      </w:r>
      <w:r>
        <w:rPr>
          <w:rFonts w:hint="eastAsia" w:ascii="仿宋_GB2312" w:hAnsi="仿宋_GB2312" w:eastAsia="仿宋_GB2312" w:cs="仿宋_GB2312"/>
          <w:b w:val="0"/>
          <w:bCs w:val="0"/>
          <w:sz w:val="32"/>
          <w:szCs w:val="32"/>
          <w:u w:val="single"/>
          <w:lang w:eastAsia="zh-CN"/>
        </w:rPr>
        <w:t>项目</w:t>
      </w:r>
      <w:r>
        <w:rPr>
          <w:rFonts w:hint="eastAsia" w:ascii="仿宋_GB2312" w:hAnsi="仿宋_GB2312" w:eastAsia="仿宋_GB2312" w:cs="仿宋_GB2312"/>
          <w:b w:val="0"/>
          <w:bCs w:val="0"/>
          <w:sz w:val="32"/>
          <w:szCs w:val="32"/>
          <w:u w:val="single"/>
        </w:rPr>
        <w:t xml:space="preserve">       </w:t>
      </w:r>
    </w:p>
    <w:p w14:paraId="10707B9E">
      <w:pPr>
        <w:spacing w:line="560" w:lineRule="exact"/>
        <w:ind w:left="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组建的志愿服务队伍</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eastAsia="zh-CN"/>
        </w:rPr>
        <w:t>“云尚七彩</w:t>
      </w:r>
      <w:r>
        <w:rPr>
          <w:rFonts w:hint="default" w:ascii="仿宋_GB2312" w:hAnsi="仿宋_GB2312" w:eastAsia="仿宋_GB2312" w:cs="仿宋_GB2312"/>
          <w:b w:val="0"/>
          <w:bCs w:val="0"/>
          <w:sz w:val="32"/>
          <w:szCs w:val="32"/>
          <w:u w:val="single"/>
          <w:lang w:val="en-US" w:eastAsia="zh-CN"/>
        </w:rPr>
        <w:t>”</w:t>
      </w:r>
      <w:r>
        <w:rPr>
          <w:rFonts w:hint="eastAsia" w:ascii="仿宋_GB2312" w:hAnsi="仿宋_GB2312" w:eastAsia="仿宋_GB2312" w:cs="仿宋_GB2312"/>
          <w:b w:val="0"/>
          <w:bCs w:val="0"/>
          <w:sz w:val="32"/>
          <w:szCs w:val="32"/>
          <w:u w:val="single"/>
          <w:lang w:eastAsia="zh-CN"/>
        </w:rPr>
        <w:t>志愿联盟</w:t>
      </w:r>
      <w:r>
        <w:rPr>
          <w:rFonts w:hint="eastAsia" w:ascii="仿宋_GB2312" w:hAnsi="仿宋_GB2312" w:eastAsia="仿宋_GB2312" w:cs="仿宋_GB2312"/>
          <w:b w:val="0"/>
          <w:bCs w:val="0"/>
          <w:sz w:val="32"/>
          <w:szCs w:val="32"/>
          <w:u w:val="single"/>
        </w:rPr>
        <w:t xml:space="preserve">       </w:t>
      </w:r>
    </w:p>
    <w:p w14:paraId="3295BF9F">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rPr>
        <w:t>主要事迹（不超过1000字）：</w:t>
      </w:r>
    </w:p>
    <w:p w14:paraId="770AFC00">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“邻里守望 阳光助残”</w:t>
      </w:r>
      <w:bookmarkStart w:id="0" w:name="_GoBack"/>
      <w:bookmarkEnd w:id="0"/>
    </w:p>
    <w:p w14:paraId="4608BC62">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托起残疾人“稳稳的幸福”</w:t>
      </w:r>
    </w:p>
    <w:p w14:paraId="1667951C">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val="en-US" w:eastAsia="zh-CN"/>
        </w:rPr>
        <w:t>——河北区望海楼街道昆云里社区深入开展助残志愿服务</w:t>
      </w:r>
    </w:p>
    <w:p w14:paraId="60DA4E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残疾人家庭子女提供课业辅导，为听力和言语残疾人提供手语教学，为肢体残疾人提供助行、助浴、理发、代办、代购等居家服务……在河北区望海楼街道昆云里社区，越来越多的志愿者参与到助残志愿服务的行列，他们让残疾人的幸福生活变得触手可及。</w:t>
      </w:r>
    </w:p>
    <w:p w14:paraId="5A67E1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近年来，昆云里社区运用</w:t>
      </w:r>
      <w:r>
        <w:rPr>
          <w:rFonts w:hint="eastAsia" w:ascii="Times New Roman" w:hAnsi="Times New Roman" w:eastAsia="仿宋_GB2312" w:cs="仿宋_GB2312"/>
          <w:sz w:val="32"/>
          <w:szCs w:val="32"/>
        </w:rPr>
        <w:t>在实践中逐步形成的“三全三抓三创新”志愿服务工作法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积极发挥党员志愿者力量，</w:t>
      </w:r>
      <w:r>
        <w:rPr>
          <w:rFonts w:hint="eastAsia" w:ascii="Times New Roman" w:hAnsi="Times New Roman" w:eastAsia="仿宋_GB2312" w:cs="仿宋_GB2312"/>
          <w:sz w:val="32"/>
          <w:szCs w:val="32"/>
        </w:rPr>
        <w:t>充分链接辖区资源</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持续壮大</w:t>
      </w:r>
      <w:r>
        <w:rPr>
          <w:rFonts w:hint="eastAsia" w:ascii="Times New Roman" w:hAnsi="Times New Roman" w:eastAsia="仿宋_GB2312" w:cs="仿宋_GB2312"/>
          <w:sz w:val="32"/>
          <w:szCs w:val="32"/>
        </w:rPr>
        <w:t>“云尚七彩</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志愿联盟</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擦亮“邻里守望 阳光助残”社区志愿服务项目品牌，为社区425名残疾群众（占社区现居人口的近14.5%）提供更加优质、更加精准、更加丰富的助残志愿服务，用志愿大爱托起残疾人“稳稳的幸福”。</w:t>
      </w:r>
    </w:p>
    <w:p w14:paraId="235F88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助残志愿服务队伍充满活力。</w:t>
      </w:r>
      <w:r>
        <w:rPr>
          <w:rFonts w:hint="eastAsia" w:ascii="Times New Roman" w:hAnsi="Times New Roman" w:eastAsia="仿宋_GB2312" w:cs="仿宋_GB2312"/>
          <w:sz w:val="32"/>
          <w:szCs w:val="32"/>
        </w:rPr>
        <w:t>社区以“社工+志愿”的工作</w:t>
      </w:r>
      <w:r>
        <w:rPr>
          <w:rFonts w:hint="eastAsia" w:ascii="Times New Roman" w:hAnsi="Times New Roman" w:eastAsia="仿宋_GB2312" w:cs="仿宋_GB2312"/>
          <w:sz w:val="32"/>
          <w:szCs w:val="32"/>
          <w:lang w:val="en-US" w:eastAsia="zh-CN"/>
        </w:rPr>
        <w:t>机制开展助残志愿服务活动，运用“党建超市”党员志愿服务模式，成立“云尚七彩”志愿联盟，组建</w:t>
      </w:r>
      <w:r>
        <w:rPr>
          <w:rFonts w:hint="eastAsia" w:ascii="Times New Roman" w:hAnsi="Times New Roman" w:eastAsia="仿宋_GB2312" w:cs="仿宋_GB2312"/>
          <w:sz w:val="32"/>
          <w:szCs w:val="32"/>
        </w:rPr>
        <w:t>（红）党员先锋队、（白）白色义诊队、（橙）诚心诚意队</w:t>
      </w:r>
      <w:r>
        <w:rPr>
          <w:rFonts w:hint="eastAsia" w:ascii="Times New Roman" w:hAnsi="Times New Roman" w:eastAsia="仿宋_GB2312" w:cs="仿宋_GB2312"/>
          <w:sz w:val="32"/>
          <w:szCs w:val="32"/>
          <w:lang w:val="en-US" w:eastAsia="zh-CN"/>
        </w:rPr>
        <w:t>等7支志愿服务队伍，</w:t>
      </w:r>
      <w:r>
        <w:rPr>
          <w:rFonts w:hint="eastAsia" w:ascii="Times New Roman" w:hAnsi="Times New Roman" w:eastAsia="仿宋_GB2312" w:cs="仿宋_GB2312"/>
          <w:sz w:val="32"/>
          <w:szCs w:val="32"/>
        </w:rPr>
        <w:t>积极动员以在职党员为核心的党员志愿者在社区一线围绕“阳光助残”办实事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解难题</w:t>
      </w:r>
      <w:r>
        <w:rPr>
          <w:rFonts w:hint="eastAsia" w:ascii="Times New Roman" w:hAnsi="Times New Roman" w:eastAsia="仿宋_GB2312" w:cs="仿宋_GB2312"/>
          <w:sz w:val="32"/>
          <w:szCs w:val="32"/>
        </w:rPr>
        <w:t>，带动新的社会阶层人士、新就业群体、社区物业、广大居民群众主动参与到助残志愿服务活动中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同时，</w:t>
      </w:r>
      <w:r>
        <w:rPr>
          <w:rFonts w:hint="eastAsia" w:ascii="Times New Roman" w:hAnsi="Times New Roman" w:eastAsia="仿宋_GB2312" w:cs="仿宋_GB2312"/>
          <w:sz w:val="32"/>
          <w:szCs w:val="32"/>
        </w:rPr>
        <w:t>社区在天津市残疾人联合会、天津市残疾人福利基金会的支持</w:t>
      </w:r>
      <w:r>
        <w:rPr>
          <w:rFonts w:hint="eastAsia" w:ascii="Times New Roman" w:hAnsi="Times New Roman" w:eastAsia="仿宋_GB2312" w:cs="仿宋_GB2312"/>
          <w:sz w:val="32"/>
          <w:szCs w:val="32"/>
          <w:lang w:val="en-US" w:eastAsia="zh-CN"/>
        </w:rPr>
        <w:t>帮助</w:t>
      </w:r>
      <w:r>
        <w:rPr>
          <w:rFonts w:hint="eastAsia" w:ascii="Times New Roman" w:hAnsi="Times New Roman" w:eastAsia="仿宋_GB2312" w:cs="仿宋_GB2312"/>
          <w:sz w:val="32"/>
          <w:szCs w:val="32"/>
        </w:rPr>
        <w:t>下，</w:t>
      </w:r>
      <w:r>
        <w:rPr>
          <w:rFonts w:hint="eastAsia" w:ascii="Times New Roman" w:hAnsi="Times New Roman" w:eastAsia="仿宋_GB2312" w:cs="仿宋_GB2312"/>
          <w:sz w:val="32"/>
          <w:szCs w:val="32"/>
          <w:lang w:val="en-US" w:eastAsia="zh-CN"/>
        </w:rPr>
        <w:t>充分</w:t>
      </w:r>
      <w:r>
        <w:rPr>
          <w:rFonts w:hint="eastAsia" w:ascii="Times New Roman" w:hAnsi="Times New Roman" w:eastAsia="仿宋_GB2312" w:cs="仿宋_GB2312"/>
          <w:sz w:val="32"/>
          <w:szCs w:val="32"/>
        </w:rPr>
        <w:t>链接社会组织</w:t>
      </w:r>
      <w:r>
        <w:rPr>
          <w:rFonts w:hint="eastAsia" w:ascii="Times New Roman" w:hAnsi="Times New Roman" w:eastAsia="仿宋_GB2312" w:cs="仿宋_GB2312"/>
          <w:sz w:val="32"/>
          <w:szCs w:val="32"/>
          <w:lang w:val="en-US" w:eastAsia="zh-CN"/>
        </w:rPr>
        <w:t>和</w:t>
      </w:r>
      <w:r>
        <w:rPr>
          <w:rFonts w:hint="eastAsia" w:ascii="Times New Roman" w:hAnsi="Times New Roman" w:eastAsia="仿宋_GB2312" w:cs="仿宋_GB2312"/>
          <w:sz w:val="32"/>
          <w:szCs w:val="32"/>
        </w:rPr>
        <w:t>爱心企业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不断为社区助残工作注入活力。</w:t>
      </w:r>
    </w:p>
    <w:p w14:paraId="335CD4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lang w:eastAsia="zh-CN"/>
        </w:rPr>
      </w:pPr>
      <w:r>
        <w:rPr>
          <w:rFonts w:hint="eastAsia" w:ascii="黑体" w:hAnsi="黑体" w:eastAsia="黑体" w:cs="黑体"/>
          <w:sz w:val="32"/>
          <w:szCs w:val="32"/>
          <w:lang w:val="en-US" w:eastAsia="zh-CN"/>
        </w:rPr>
        <w:t>助残志愿服务项目逐步完善。</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云尚七彩</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志愿联盟</w:t>
      </w:r>
      <w:r>
        <w:rPr>
          <w:rFonts w:hint="eastAsia" w:ascii="Times New Roman" w:hAnsi="Times New Roman" w:eastAsia="仿宋_GB2312" w:cs="仿宋_GB2312"/>
          <w:sz w:val="32"/>
          <w:szCs w:val="32"/>
          <w:lang w:val="en-US" w:eastAsia="zh-CN"/>
        </w:rPr>
        <w:t>着眼残疾人需求</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社区社工分别认领7支志愿服务团队，进一步深化</w:t>
      </w:r>
      <w:r>
        <w:rPr>
          <w:rFonts w:hint="eastAsia" w:ascii="Times New Roman" w:hAnsi="Times New Roman" w:eastAsia="仿宋_GB2312" w:cs="仿宋_GB2312"/>
          <w:sz w:val="32"/>
          <w:szCs w:val="32"/>
        </w:rPr>
        <w:t>“邻里守望</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阳光助残”志愿服务项目，在此基础上孵化“党邻为伴”“善邻共享”“邻聚温暖”“邻安乐巢”四个子项目，</w:t>
      </w:r>
      <w:r>
        <w:rPr>
          <w:rFonts w:hint="eastAsia" w:ascii="Times New Roman" w:hAnsi="Times New Roman" w:eastAsia="仿宋_GB2312" w:cs="仿宋_GB2312"/>
          <w:sz w:val="32"/>
          <w:szCs w:val="32"/>
          <w:lang w:val="en-US" w:eastAsia="zh-CN"/>
        </w:rPr>
        <w:t>围绕</w:t>
      </w:r>
      <w:r>
        <w:rPr>
          <w:rFonts w:hint="eastAsia" w:ascii="Times New Roman" w:hAnsi="Times New Roman" w:eastAsia="仿宋_GB2312" w:cs="仿宋_GB2312"/>
          <w:sz w:val="32"/>
          <w:szCs w:val="32"/>
        </w:rPr>
        <w:t>理论宣讲、文体服务、医疗卫生、</w:t>
      </w:r>
      <w:r>
        <w:rPr>
          <w:rFonts w:hint="eastAsia" w:ascii="Times New Roman" w:hAnsi="Times New Roman" w:eastAsia="仿宋_GB2312" w:cs="仿宋_GB2312"/>
          <w:sz w:val="32"/>
          <w:szCs w:val="32"/>
          <w:lang w:val="en-US" w:eastAsia="zh-CN"/>
        </w:rPr>
        <w:t>民生保障</w:t>
      </w:r>
      <w:r>
        <w:rPr>
          <w:rFonts w:hint="eastAsia" w:ascii="Times New Roman" w:hAnsi="Times New Roman" w:eastAsia="仿宋_GB2312" w:cs="仿宋_GB2312"/>
          <w:sz w:val="32"/>
          <w:szCs w:val="32"/>
        </w:rPr>
        <w:t>等多个领域，</w:t>
      </w:r>
      <w:r>
        <w:rPr>
          <w:rFonts w:hint="eastAsia" w:ascii="Times New Roman" w:hAnsi="Times New Roman" w:eastAsia="仿宋_GB2312" w:cs="仿宋_GB2312"/>
          <w:sz w:val="32"/>
          <w:szCs w:val="32"/>
          <w:lang w:val="en-US" w:eastAsia="zh-CN"/>
        </w:rPr>
        <w:t>广泛</w:t>
      </w:r>
      <w:r>
        <w:rPr>
          <w:rFonts w:hint="eastAsia" w:ascii="Times New Roman" w:hAnsi="Times New Roman" w:eastAsia="仿宋_GB2312" w:cs="仿宋_GB2312"/>
          <w:sz w:val="32"/>
          <w:szCs w:val="32"/>
        </w:rPr>
        <w:t>开展助残志愿服务</w:t>
      </w:r>
      <w:r>
        <w:rPr>
          <w:rFonts w:hint="eastAsia" w:ascii="Times New Roman" w:hAnsi="Times New Roman" w:eastAsia="仿宋_GB2312" w:cs="仿宋_GB2312"/>
          <w:sz w:val="32"/>
          <w:szCs w:val="32"/>
          <w:lang w:val="en-US" w:eastAsia="zh-CN"/>
        </w:rPr>
        <w:t>活动</w:t>
      </w:r>
      <w:r>
        <w:rPr>
          <w:rFonts w:hint="eastAsia" w:ascii="Times New Roman" w:hAnsi="Times New Roman" w:eastAsia="仿宋_GB2312" w:cs="仿宋_GB2312"/>
          <w:sz w:val="32"/>
          <w:szCs w:val="32"/>
          <w:lang w:eastAsia="zh-CN"/>
        </w:rPr>
        <w:t>。</w:t>
      </w:r>
    </w:p>
    <w:p w14:paraId="07FD9E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社区书记、副书记认领（红）党员先锋</w:t>
      </w:r>
      <w:r>
        <w:rPr>
          <w:rFonts w:hint="eastAsia" w:ascii="Times New Roman" w:hAnsi="Times New Roman" w:eastAsia="仿宋_GB2312" w:cs="仿宋_GB2312"/>
          <w:sz w:val="32"/>
          <w:szCs w:val="32"/>
          <w:lang w:val="en-US" w:eastAsia="zh-CN"/>
        </w:rPr>
        <w:t>队</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共同培育</w:t>
      </w:r>
      <w:r>
        <w:rPr>
          <w:rFonts w:hint="eastAsia" w:ascii="Times New Roman" w:hAnsi="Times New Roman" w:eastAsia="仿宋_GB2312" w:cs="仿宋_GB2312"/>
          <w:sz w:val="32"/>
          <w:szCs w:val="32"/>
        </w:rPr>
        <w:t>“党邻为伴”</w:t>
      </w:r>
      <w:r>
        <w:rPr>
          <w:rFonts w:hint="eastAsia" w:ascii="Times New Roman" w:hAnsi="Times New Roman" w:eastAsia="仿宋_GB2312" w:cs="仿宋_GB2312"/>
          <w:sz w:val="32"/>
          <w:szCs w:val="32"/>
          <w:lang w:val="en-US" w:eastAsia="zh-CN"/>
        </w:rPr>
        <w:t>子项目，定期到残疾老人家中开展</w:t>
      </w:r>
      <w:r>
        <w:rPr>
          <w:rFonts w:hint="eastAsia" w:ascii="Times New Roman" w:hAnsi="Times New Roman" w:eastAsia="仿宋_GB2312" w:cs="仿宋_GB2312"/>
          <w:sz w:val="32"/>
          <w:szCs w:val="32"/>
        </w:rPr>
        <w:t>安全科普宣讲</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民政副主任认领由小巷管家、楼栋长组成的（绿）勠力同心队，</w:t>
      </w:r>
      <w:r>
        <w:rPr>
          <w:rFonts w:hint="eastAsia" w:ascii="Times New Roman" w:hAnsi="Times New Roman" w:eastAsia="仿宋_GB2312" w:cs="仿宋_GB2312"/>
          <w:sz w:val="32"/>
          <w:szCs w:val="32"/>
          <w:lang w:val="en-US" w:eastAsia="zh-CN"/>
        </w:rPr>
        <w:t>共同培育</w:t>
      </w:r>
      <w:r>
        <w:rPr>
          <w:rFonts w:hint="eastAsia" w:ascii="Times New Roman" w:hAnsi="Times New Roman" w:eastAsia="仿宋_GB2312" w:cs="仿宋_GB2312"/>
          <w:sz w:val="32"/>
          <w:szCs w:val="32"/>
        </w:rPr>
        <w:t>“善邻共享”</w:t>
      </w:r>
      <w:r>
        <w:rPr>
          <w:rFonts w:hint="eastAsia" w:ascii="Times New Roman" w:hAnsi="Times New Roman" w:eastAsia="仿宋_GB2312" w:cs="仿宋_GB2312"/>
          <w:sz w:val="32"/>
          <w:szCs w:val="32"/>
          <w:lang w:val="en-US" w:eastAsia="zh-CN"/>
        </w:rPr>
        <w:t>子项目，</w:t>
      </w:r>
      <w:r>
        <w:rPr>
          <w:rFonts w:hint="eastAsia" w:ascii="Times New Roman" w:hAnsi="Times New Roman" w:eastAsia="仿宋_GB2312" w:cs="仿宋_GB2312"/>
          <w:sz w:val="32"/>
          <w:szCs w:val="32"/>
        </w:rPr>
        <w:t>开展</w:t>
      </w:r>
      <w:r>
        <w:rPr>
          <w:rFonts w:hint="eastAsia" w:ascii="Times New Roman" w:hAnsi="Times New Roman" w:eastAsia="仿宋_GB2312" w:cs="仿宋_GB2312"/>
          <w:sz w:val="32"/>
          <w:szCs w:val="32"/>
          <w:lang w:val="en-US" w:eastAsia="zh-CN"/>
        </w:rPr>
        <w:t>助行、</w:t>
      </w:r>
      <w:r>
        <w:rPr>
          <w:rFonts w:hint="eastAsia" w:ascii="Times New Roman" w:hAnsi="Times New Roman" w:eastAsia="仿宋_GB2312" w:cs="仿宋_GB2312"/>
          <w:sz w:val="32"/>
          <w:szCs w:val="32"/>
        </w:rPr>
        <w:t>理发、助浴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代办</w:t>
      </w:r>
      <w:r>
        <w:rPr>
          <w:rFonts w:hint="eastAsia" w:ascii="Times New Roman" w:hAnsi="Times New Roman" w:eastAsia="仿宋_GB2312" w:cs="仿宋_GB2312"/>
          <w:sz w:val="32"/>
          <w:szCs w:val="32"/>
        </w:rPr>
        <w:t>等志愿服务活动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低保社工和物业专干认领由健康协会组成的（白）白色义诊队和共建单位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爱心企业</w:t>
      </w:r>
      <w:r>
        <w:rPr>
          <w:rFonts w:hint="eastAsia" w:ascii="Times New Roman" w:hAnsi="Times New Roman" w:eastAsia="仿宋_GB2312" w:cs="仿宋_GB2312"/>
          <w:sz w:val="32"/>
          <w:szCs w:val="32"/>
        </w:rPr>
        <w:t>组成的（橙）诚心诚意队，</w:t>
      </w:r>
      <w:r>
        <w:rPr>
          <w:rFonts w:hint="eastAsia" w:ascii="Times New Roman" w:hAnsi="Times New Roman" w:eastAsia="仿宋_GB2312" w:cs="仿宋_GB2312"/>
          <w:sz w:val="32"/>
          <w:szCs w:val="32"/>
          <w:lang w:val="en-US" w:eastAsia="zh-CN"/>
        </w:rPr>
        <w:t>共同培育</w:t>
      </w:r>
      <w:r>
        <w:rPr>
          <w:rFonts w:hint="eastAsia" w:ascii="Times New Roman" w:hAnsi="Times New Roman" w:eastAsia="仿宋_GB2312" w:cs="仿宋_GB2312"/>
          <w:sz w:val="32"/>
          <w:szCs w:val="32"/>
        </w:rPr>
        <w:t>“邻聚温暖”</w:t>
      </w:r>
      <w:r>
        <w:rPr>
          <w:rFonts w:hint="eastAsia" w:ascii="Times New Roman" w:hAnsi="Times New Roman" w:eastAsia="仿宋_GB2312" w:cs="仿宋_GB2312"/>
          <w:sz w:val="32"/>
          <w:szCs w:val="32"/>
          <w:lang w:val="en-US" w:eastAsia="zh-CN"/>
        </w:rPr>
        <w:t>子项目，</w:t>
      </w:r>
      <w:r>
        <w:rPr>
          <w:rFonts w:hint="eastAsia" w:ascii="Times New Roman" w:hAnsi="Times New Roman" w:eastAsia="仿宋_GB2312" w:cs="仿宋_GB2312"/>
          <w:sz w:val="32"/>
          <w:szCs w:val="32"/>
        </w:rPr>
        <w:t>定期</w:t>
      </w:r>
      <w:r>
        <w:rPr>
          <w:rFonts w:hint="eastAsia" w:ascii="Times New Roman" w:hAnsi="Times New Roman" w:eastAsia="仿宋_GB2312" w:cs="仿宋_GB2312"/>
          <w:sz w:val="32"/>
          <w:szCs w:val="32"/>
          <w:lang w:val="en-US" w:eastAsia="zh-CN"/>
        </w:rPr>
        <w:t>为</w:t>
      </w:r>
      <w:r>
        <w:rPr>
          <w:rFonts w:hint="eastAsia" w:ascii="Times New Roman" w:hAnsi="Times New Roman" w:eastAsia="仿宋_GB2312" w:cs="仿宋_GB2312"/>
          <w:sz w:val="32"/>
          <w:szCs w:val="32"/>
        </w:rPr>
        <w:t>残疾人开展健康讲座、口腔义诊、中医义诊、按摩推拿、便民维修等各类活动。综治社工认领由义警队、</w:t>
      </w:r>
      <w:r>
        <w:rPr>
          <w:rFonts w:hint="eastAsia" w:ascii="Times New Roman" w:hAnsi="Times New Roman" w:eastAsia="仿宋_GB2312" w:cs="仿宋_GB2312"/>
          <w:sz w:val="32"/>
          <w:szCs w:val="32"/>
          <w:lang w:val="en-US" w:eastAsia="zh-CN"/>
        </w:rPr>
        <w:t>外卖</w:t>
      </w:r>
      <w:r>
        <w:rPr>
          <w:rFonts w:hint="eastAsia" w:ascii="Times New Roman" w:hAnsi="Times New Roman" w:eastAsia="仿宋_GB2312" w:cs="仿宋_GB2312"/>
          <w:sz w:val="32"/>
          <w:szCs w:val="32"/>
        </w:rPr>
        <w:t>骑手、快递小哥组成的（蓝）蓝色保卫队，</w:t>
      </w:r>
      <w:r>
        <w:rPr>
          <w:rFonts w:hint="eastAsia" w:ascii="Times New Roman" w:hAnsi="Times New Roman" w:eastAsia="仿宋_GB2312" w:cs="仿宋_GB2312"/>
          <w:sz w:val="32"/>
          <w:szCs w:val="32"/>
          <w:lang w:val="en-US" w:eastAsia="zh-CN"/>
        </w:rPr>
        <w:t>共同培育</w:t>
      </w:r>
      <w:r>
        <w:rPr>
          <w:rFonts w:hint="eastAsia" w:ascii="Times New Roman" w:hAnsi="Times New Roman" w:eastAsia="仿宋_GB2312" w:cs="仿宋_GB2312"/>
          <w:sz w:val="32"/>
          <w:szCs w:val="32"/>
        </w:rPr>
        <w:t>“邻安乐巢”</w:t>
      </w:r>
      <w:r>
        <w:rPr>
          <w:rFonts w:hint="eastAsia" w:ascii="Times New Roman" w:hAnsi="Times New Roman" w:eastAsia="仿宋_GB2312" w:cs="仿宋_GB2312"/>
          <w:sz w:val="32"/>
          <w:szCs w:val="32"/>
          <w:lang w:val="en-US" w:eastAsia="zh-CN"/>
        </w:rPr>
        <w:t>子项目，开展</w:t>
      </w:r>
      <w:r>
        <w:rPr>
          <w:rFonts w:hint="eastAsia" w:ascii="Times New Roman" w:hAnsi="Times New Roman" w:eastAsia="仿宋_GB2312" w:cs="仿宋_GB2312"/>
          <w:sz w:val="32"/>
          <w:szCs w:val="32"/>
        </w:rPr>
        <w:t>日常巡逻、安全防范等工作，</w:t>
      </w:r>
      <w:r>
        <w:rPr>
          <w:rFonts w:hint="eastAsia" w:ascii="Times New Roman" w:hAnsi="Times New Roman" w:eastAsia="仿宋_GB2312" w:cs="仿宋_GB2312"/>
          <w:sz w:val="32"/>
          <w:szCs w:val="32"/>
          <w:lang w:val="en-US" w:eastAsia="zh-CN"/>
        </w:rPr>
        <w:t>帮助残疾人家庭消除</w:t>
      </w:r>
      <w:r>
        <w:rPr>
          <w:rFonts w:hint="eastAsia" w:ascii="Times New Roman" w:hAnsi="Times New Roman" w:eastAsia="仿宋_GB2312" w:cs="仿宋_GB2312"/>
          <w:sz w:val="32"/>
          <w:szCs w:val="32"/>
        </w:rPr>
        <w:t>安全隐患20余</w:t>
      </w:r>
      <w:r>
        <w:rPr>
          <w:rFonts w:hint="eastAsia" w:ascii="Times New Roman" w:hAnsi="Times New Roman" w:eastAsia="仿宋_GB2312" w:cs="仿宋_GB2312"/>
          <w:sz w:val="32"/>
          <w:szCs w:val="32"/>
          <w:lang w:val="en-US" w:eastAsia="zh-CN"/>
        </w:rPr>
        <w:t>处</w:t>
      </w:r>
      <w:r>
        <w:rPr>
          <w:rFonts w:hint="eastAsia" w:ascii="Times New Roman" w:hAnsi="Times New Roman" w:eastAsia="仿宋_GB2312" w:cs="仿宋_GB2312"/>
          <w:sz w:val="32"/>
          <w:szCs w:val="32"/>
        </w:rPr>
        <w:t>，保障了生命财产</w:t>
      </w:r>
      <w:r>
        <w:rPr>
          <w:rFonts w:hint="eastAsia" w:ascii="Times New Roman" w:hAnsi="Times New Roman" w:eastAsia="仿宋_GB2312" w:cs="仿宋_GB2312"/>
          <w:sz w:val="32"/>
          <w:szCs w:val="32"/>
          <w:lang w:val="en-US" w:eastAsia="zh-CN"/>
        </w:rPr>
        <w:t>安全</w:t>
      </w:r>
      <w:r>
        <w:rPr>
          <w:rFonts w:hint="eastAsia" w:ascii="Times New Roman" w:hAnsi="Times New Roman" w:eastAsia="仿宋_GB2312" w:cs="仿宋_GB2312"/>
          <w:sz w:val="32"/>
          <w:szCs w:val="32"/>
        </w:rPr>
        <w:t>，</w:t>
      </w:r>
    </w:p>
    <w:p w14:paraId="5C56C9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社区始终将残疾人群体的精神文化需求视为不可或缺的一环，为了更好地满足残疾人的学习需求，社区携手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云尚七彩</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志愿联盟的青出于蓝队的中国移动在职党员志愿力量，对“昆云里红色记忆长廊”进行了改造升级，并结合“津云游”线上小程序，为残疾人群体打造了线上学习平台。残疾人朋友只需动动手指，足不出户便能享受到高质量的学习资源</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极大地丰富了他们的精神文化。</w:t>
      </w:r>
    </w:p>
    <w:p w14:paraId="19CA23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rPr>
      </w:pPr>
      <w:r>
        <w:rPr>
          <w:rFonts w:hint="eastAsia" w:ascii="黑体" w:hAnsi="黑体" w:eastAsia="黑体" w:cs="黑体"/>
          <w:b w:val="0"/>
          <w:bCs w:val="0"/>
          <w:sz w:val="32"/>
          <w:szCs w:val="32"/>
          <w:lang w:val="en-US" w:eastAsia="zh-CN"/>
        </w:rPr>
        <w:t>助残志愿服务引导更进一步。</w:t>
      </w:r>
      <w:r>
        <w:rPr>
          <w:rFonts w:hint="eastAsia" w:ascii="Times New Roman" w:hAnsi="Times New Roman" w:eastAsia="仿宋_GB2312" w:cs="仿宋_GB2312"/>
          <w:sz w:val="32"/>
          <w:szCs w:val="32"/>
        </w:rPr>
        <w:t>在全国残疾助残日、久久公益日以及春节、端午、中秋等传统节日期间，</w:t>
      </w:r>
      <w:r>
        <w:rPr>
          <w:rFonts w:hint="eastAsia" w:ascii="Times New Roman" w:hAnsi="Times New Roman" w:eastAsia="仿宋_GB2312" w:cs="仿宋_GB2312"/>
          <w:sz w:val="32"/>
          <w:szCs w:val="32"/>
          <w:lang w:val="en-US" w:eastAsia="zh-CN"/>
        </w:rPr>
        <w:t>深入</w:t>
      </w:r>
      <w:r>
        <w:rPr>
          <w:rFonts w:hint="eastAsia" w:ascii="Times New Roman" w:hAnsi="Times New Roman" w:eastAsia="仿宋_GB2312" w:cs="仿宋_GB2312"/>
          <w:sz w:val="32"/>
          <w:szCs w:val="32"/>
        </w:rPr>
        <w:t>开展“第三十四个全国助残日宣传教育活动—义诊服务进社区”、“邻里守望 小小志愿者进社区”等数十余场“阳光助残”大型公益活动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累计慰问60余户残疾人家庭，为其捐赠智能手环、绿色蔬菜、保暖衣物</w:t>
      </w:r>
      <w:r>
        <w:rPr>
          <w:rFonts w:hint="eastAsia" w:ascii="Times New Roman" w:hAnsi="Times New Roman" w:eastAsia="仿宋_GB2312" w:cs="仿宋_GB2312"/>
          <w:sz w:val="32"/>
          <w:szCs w:val="32"/>
          <w:lang w:val="en-US" w:eastAsia="zh-CN"/>
        </w:rPr>
        <w:t>等</w:t>
      </w:r>
      <w:r>
        <w:rPr>
          <w:rFonts w:hint="eastAsia" w:ascii="Times New Roman" w:hAnsi="Times New Roman" w:eastAsia="仿宋_GB2312" w:cs="仿宋_GB2312"/>
          <w:sz w:val="32"/>
          <w:szCs w:val="32"/>
        </w:rPr>
        <w:t>日常生活用品</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使残疾人真正</w:t>
      </w:r>
      <w:r>
        <w:rPr>
          <w:rFonts w:hint="eastAsia" w:ascii="Times New Roman" w:hAnsi="Times New Roman" w:eastAsia="仿宋_GB2312" w:cs="仿宋_GB2312"/>
          <w:sz w:val="32"/>
          <w:szCs w:val="32"/>
          <w:lang w:val="en-US" w:eastAsia="zh-CN"/>
        </w:rPr>
        <w:t>感受到社区</w:t>
      </w:r>
      <w:r>
        <w:rPr>
          <w:rFonts w:hint="eastAsia" w:ascii="Times New Roman" w:hAnsi="Times New Roman" w:eastAsia="仿宋_GB2312" w:cs="仿宋_GB2312"/>
          <w:sz w:val="32"/>
          <w:szCs w:val="32"/>
        </w:rPr>
        <w:t>的关爱</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也带动了更多的人关注残疾人、关心残疾人、关爱残疾人</w:t>
      </w:r>
      <w:r>
        <w:rPr>
          <w:rFonts w:hint="eastAsia" w:ascii="Times New Roman" w:hAnsi="Times New Roman" w:eastAsia="仿宋_GB2312" w:cs="仿宋_GB2312"/>
          <w:sz w:val="32"/>
          <w:szCs w:val="32"/>
        </w:rPr>
        <w:t>。</w:t>
      </w:r>
    </w:p>
    <w:p w14:paraId="239242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截止目前，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云尚七彩</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志愿联盟志愿者</w:t>
      </w:r>
      <w:r>
        <w:rPr>
          <w:rFonts w:hint="eastAsia" w:ascii="Times New Roman" w:hAnsi="Times New Roman" w:eastAsia="仿宋_GB2312" w:cs="仿宋_GB2312"/>
          <w:sz w:val="32"/>
          <w:szCs w:val="32"/>
        </w:rPr>
        <w:t>在“志愿天津”平台注册670人，</w:t>
      </w:r>
      <w:r>
        <w:rPr>
          <w:rFonts w:hint="eastAsia" w:ascii="Times New Roman" w:hAnsi="Times New Roman" w:eastAsia="仿宋_GB2312" w:cs="仿宋_GB2312"/>
          <w:sz w:val="32"/>
          <w:szCs w:val="32"/>
          <w:lang w:val="en-US" w:eastAsia="zh-CN"/>
        </w:rPr>
        <w:t>开展助残志愿</w:t>
      </w:r>
      <w:r>
        <w:rPr>
          <w:rFonts w:hint="eastAsia" w:ascii="Times New Roman" w:hAnsi="Times New Roman" w:eastAsia="仿宋_GB2312" w:cs="仿宋_GB2312"/>
          <w:sz w:val="32"/>
          <w:szCs w:val="32"/>
        </w:rPr>
        <w:t>服务5</w:t>
      </w:r>
      <w:r>
        <w:rPr>
          <w:rFonts w:hint="eastAsia" w:ascii="Times New Roman" w:hAnsi="Times New Roman" w:eastAsia="仿宋_GB2312" w:cs="仿宋_GB2312"/>
          <w:sz w:val="32"/>
          <w:szCs w:val="32"/>
          <w:lang w:val="en-US" w:eastAsia="zh-CN"/>
        </w:rPr>
        <w:t>60</w:t>
      </w:r>
      <w:r>
        <w:rPr>
          <w:rFonts w:hint="eastAsia" w:ascii="Times New Roman" w:hAnsi="Times New Roman" w:eastAsia="仿宋_GB2312" w:cs="仿宋_GB2312"/>
          <w:sz w:val="32"/>
          <w:szCs w:val="32"/>
        </w:rPr>
        <w:t>余次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累计服务时长37</w:t>
      </w:r>
      <w:r>
        <w:rPr>
          <w:rFonts w:hint="eastAsia" w:ascii="Times New Roman" w:hAnsi="Times New Roman" w:eastAsia="仿宋_GB2312" w:cs="仿宋_GB2312"/>
          <w:sz w:val="32"/>
          <w:szCs w:val="32"/>
          <w:lang w:val="en-US" w:eastAsia="zh-CN"/>
        </w:rPr>
        <w:t>万余</w:t>
      </w:r>
      <w:r>
        <w:rPr>
          <w:rFonts w:hint="eastAsia" w:ascii="Times New Roman" w:hAnsi="Times New Roman" w:eastAsia="仿宋_GB2312" w:cs="仿宋_GB2312"/>
          <w:sz w:val="32"/>
          <w:szCs w:val="32"/>
        </w:rPr>
        <w:t>小时。其中，很多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小老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志愿者</w:t>
      </w:r>
      <w:r>
        <w:rPr>
          <w:rFonts w:hint="eastAsia" w:ascii="Times New Roman" w:hAnsi="Times New Roman" w:eastAsia="仿宋_GB2312" w:cs="仿宋_GB2312"/>
          <w:sz w:val="32"/>
          <w:szCs w:val="32"/>
        </w:rPr>
        <w:t>帮扶社区</w:t>
      </w:r>
      <w:r>
        <w:rPr>
          <w:rFonts w:hint="eastAsia" w:ascii="Times New Roman" w:hAnsi="Times New Roman" w:eastAsia="仿宋_GB2312" w:cs="仿宋_GB2312"/>
          <w:sz w:val="32"/>
          <w:szCs w:val="32"/>
          <w:lang w:val="en-US" w:eastAsia="zh-CN"/>
        </w:rPr>
        <w:t>高龄残疾人，</w:t>
      </w:r>
      <w:r>
        <w:rPr>
          <w:rFonts w:hint="eastAsia" w:ascii="Times New Roman" w:hAnsi="Times New Roman" w:eastAsia="仿宋_GB2312" w:cs="仿宋_GB2312"/>
          <w:sz w:val="32"/>
          <w:szCs w:val="32"/>
        </w:rPr>
        <w:t>为</w:t>
      </w:r>
      <w:r>
        <w:rPr>
          <w:rFonts w:hint="eastAsia" w:ascii="Times New Roman" w:hAnsi="Times New Roman" w:eastAsia="仿宋_GB2312" w:cs="仿宋_GB2312"/>
          <w:sz w:val="32"/>
          <w:szCs w:val="32"/>
          <w:lang w:val="en-US" w:eastAsia="zh-CN"/>
        </w:rPr>
        <w:t>他们</w:t>
      </w:r>
      <w:r>
        <w:rPr>
          <w:rFonts w:hint="eastAsia" w:ascii="Times New Roman" w:hAnsi="Times New Roman" w:eastAsia="仿宋_GB2312" w:cs="仿宋_GB2312"/>
          <w:sz w:val="32"/>
          <w:szCs w:val="32"/>
        </w:rPr>
        <w:t>提供各类衣食住行服务共计200余次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荣获</w:t>
      </w:r>
      <w:r>
        <w:rPr>
          <w:rFonts w:hint="eastAsia" w:ascii="Times New Roman" w:hAnsi="Times New Roman" w:eastAsia="仿宋_GB2312" w:cs="仿宋_GB2312"/>
          <w:sz w:val="32"/>
          <w:szCs w:val="32"/>
        </w:rPr>
        <w:t>2025年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天津市民族团结进步模范集体</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、2025年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全国老年友好型社区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2023年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全国百姓终身学习品牌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、2024年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天津市助残志愿服务优秀组织</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、2024年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天津市优秀志愿服务团队</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2024年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天津市优秀志愿服务社区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天津市第二届志愿服务项目银奖</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相关助残</w:t>
      </w:r>
      <w:r>
        <w:rPr>
          <w:rFonts w:hint="eastAsia" w:ascii="Times New Roman" w:hAnsi="Times New Roman" w:eastAsia="仿宋_GB2312" w:cs="仿宋_GB2312"/>
          <w:sz w:val="32"/>
          <w:szCs w:val="32"/>
        </w:rPr>
        <w:t>志愿</w:t>
      </w:r>
      <w:r>
        <w:rPr>
          <w:rFonts w:hint="eastAsia" w:ascii="Times New Roman" w:hAnsi="Times New Roman" w:eastAsia="仿宋_GB2312" w:cs="仿宋_GB2312"/>
          <w:sz w:val="32"/>
          <w:szCs w:val="32"/>
          <w:lang w:val="en-US" w:eastAsia="zh-CN"/>
        </w:rPr>
        <w:t>服务活动和经验做法</w:t>
      </w:r>
      <w:r>
        <w:rPr>
          <w:rFonts w:hint="eastAsia" w:ascii="Times New Roman" w:hAnsi="Times New Roman" w:eastAsia="仿宋_GB2312" w:cs="仿宋_GB2312"/>
          <w:sz w:val="32"/>
          <w:szCs w:val="32"/>
        </w:rPr>
        <w:t>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人民日报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《中国社区报》、《中国志愿》、</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天津日报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今晚报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、津云等中央、市、区级各类媒体报道共计200余次。</w:t>
      </w:r>
    </w:p>
    <w:p w14:paraId="7B8A96BE">
      <w:pPr>
        <w:spacing w:line="560" w:lineRule="exact"/>
        <w:ind w:left="0"/>
        <w:rPr>
          <w:rFonts w:hint="eastAsia" w:ascii="仿宋_GB2312" w:hAnsi="仿宋_GB2312" w:eastAsia="仿宋_GB2312" w:cs="仿宋_GB2312"/>
          <w:b w:val="0"/>
          <w:bCs w:val="0"/>
          <w:sz w:val="32"/>
          <w:szCs w:val="32"/>
        </w:rPr>
      </w:pPr>
    </w:p>
    <w:p w14:paraId="664EC5E1">
      <w:pPr>
        <w:spacing w:line="560" w:lineRule="exact"/>
        <w:ind w:left="0"/>
        <w:rPr>
          <w:rFonts w:hint="eastAsia" w:ascii="仿宋_GB2312" w:hAnsi="仿宋_GB2312" w:eastAsia="仿宋_GB2312" w:cs="仿宋_GB2312"/>
          <w:b w:val="0"/>
          <w:bCs w:val="0"/>
          <w:sz w:val="32"/>
          <w:szCs w:val="32"/>
        </w:rPr>
      </w:pPr>
    </w:p>
    <w:p w14:paraId="14AE0C7A">
      <w:pPr>
        <w:spacing w:line="560" w:lineRule="exact"/>
        <w:ind w:left="0"/>
        <w:rPr>
          <w:rFonts w:hint="eastAsia" w:ascii="仿宋_GB2312" w:hAnsi="仿宋_GB2312" w:eastAsia="仿宋_GB2312" w:cs="仿宋_GB2312"/>
          <w:b w:val="0"/>
          <w:bCs w:val="0"/>
          <w:sz w:val="32"/>
          <w:szCs w:val="32"/>
        </w:rPr>
      </w:pPr>
    </w:p>
    <w:p w14:paraId="6233C666">
      <w:pPr>
        <w:spacing w:line="560" w:lineRule="exact"/>
        <w:ind w:left="0"/>
        <w:rPr>
          <w:rFonts w:hint="eastAsia" w:ascii="仿宋_GB2312" w:hAnsi="仿宋_GB2312" w:eastAsia="仿宋_GB2312" w:cs="仿宋_GB2312"/>
          <w:b w:val="0"/>
          <w:bCs w:val="0"/>
          <w:sz w:val="32"/>
          <w:szCs w:val="32"/>
        </w:rPr>
      </w:pPr>
    </w:p>
    <w:p w14:paraId="6DA278AB">
      <w:pPr>
        <w:spacing w:line="560" w:lineRule="exact"/>
        <w:ind w:left="0"/>
        <w:rPr>
          <w:rFonts w:hint="eastAsia" w:ascii="仿宋_GB2312" w:hAnsi="仿宋_GB2312" w:eastAsia="仿宋_GB2312" w:cs="仿宋_GB2312"/>
          <w:b w:val="0"/>
          <w:bCs w:val="0"/>
          <w:sz w:val="32"/>
          <w:szCs w:val="32"/>
        </w:rPr>
      </w:pPr>
    </w:p>
    <w:p w14:paraId="17D4DD57">
      <w:pPr>
        <w:spacing w:line="560" w:lineRule="exact"/>
        <w:ind w:left="0"/>
        <w:rPr>
          <w:rFonts w:hint="eastAsia" w:ascii="仿宋_GB2312" w:hAnsi="仿宋_GB2312" w:eastAsia="仿宋_GB2312" w:cs="仿宋_GB2312"/>
          <w:b w:val="0"/>
          <w:bCs w:val="0"/>
          <w:sz w:val="32"/>
          <w:szCs w:val="32"/>
        </w:rPr>
      </w:pPr>
    </w:p>
    <w:p w14:paraId="2516656A">
      <w:pPr>
        <w:spacing w:line="560" w:lineRule="exact"/>
        <w:ind w:left="0"/>
        <w:rPr>
          <w:rFonts w:hint="eastAsia" w:ascii="仿宋_GB2312" w:hAnsi="仿宋_GB2312" w:eastAsia="仿宋_GB2312" w:cs="仿宋_GB2312"/>
          <w:b w:val="0"/>
          <w:bCs w:val="0"/>
          <w:sz w:val="32"/>
          <w:szCs w:val="32"/>
        </w:rPr>
      </w:pPr>
    </w:p>
    <w:p w14:paraId="48F7E283">
      <w:pPr>
        <w:spacing w:line="560" w:lineRule="exact"/>
        <w:ind w:left="0"/>
        <w:rPr>
          <w:rFonts w:hint="eastAsia" w:ascii="仿宋_GB2312" w:hAnsi="仿宋_GB2312" w:eastAsia="仿宋_GB2312" w:cs="仿宋_GB2312"/>
          <w:b w:val="0"/>
          <w:bCs w:val="0"/>
          <w:sz w:val="32"/>
          <w:szCs w:val="32"/>
        </w:rPr>
      </w:pPr>
    </w:p>
    <w:p w14:paraId="74575E4B">
      <w:pPr>
        <w:spacing w:line="560" w:lineRule="exact"/>
        <w:ind w:left="0"/>
        <w:rPr>
          <w:rFonts w:hint="eastAsia" w:ascii="仿宋_GB2312" w:hAnsi="仿宋_GB2312" w:eastAsia="仿宋_GB2312" w:cs="仿宋_GB2312"/>
          <w:b w:val="0"/>
          <w:bCs w:val="0"/>
          <w:sz w:val="32"/>
          <w:szCs w:val="32"/>
        </w:rPr>
      </w:pPr>
    </w:p>
    <w:p w14:paraId="71C27CF8">
      <w:pPr>
        <w:spacing w:line="560" w:lineRule="exact"/>
        <w:ind w:left="0"/>
        <w:rPr>
          <w:rFonts w:hint="eastAsia" w:ascii="仿宋_GB2312" w:hAnsi="仿宋_GB2312" w:eastAsia="仿宋_GB2312" w:cs="仿宋_GB2312"/>
          <w:b w:val="0"/>
          <w:bCs w:val="0"/>
          <w:sz w:val="32"/>
          <w:szCs w:val="32"/>
        </w:rPr>
      </w:pPr>
    </w:p>
    <w:p w14:paraId="0D2F17BC">
      <w:pPr>
        <w:spacing w:line="560" w:lineRule="exact"/>
        <w:ind w:left="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drawing>
          <wp:anchor distT="0" distB="0" distL="114300" distR="114300" simplePos="0" relativeHeight="251659264" behindDoc="0" locked="0" layoutInCell="1" allowOverlap="1">
            <wp:simplePos x="0" y="0"/>
            <wp:positionH relativeFrom="column">
              <wp:posOffset>1057910</wp:posOffset>
            </wp:positionH>
            <wp:positionV relativeFrom="paragraph">
              <wp:posOffset>669925</wp:posOffset>
            </wp:positionV>
            <wp:extent cx="3482340" cy="2254885"/>
            <wp:effectExtent l="0" t="0" r="3810" b="12065"/>
            <wp:wrapTopAndBottom/>
            <wp:docPr id="1" name="图片 1" descr="2月10日，昆云里社区暖新自习室带领青少年小小志愿者为社区残疾老年人制作手工花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月10日，昆云里社区暖新自习室带领青少年小小志愿者为社区残疾老年人制作手工花灯"/>
                    <pic:cNvPicPr>
                      <a:picLocks noChangeAspect="1"/>
                    </pic:cNvPicPr>
                  </pic:nvPicPr>
                  <pic:blipFill>
                    <a:blip r:embed="rId5"/>
                    <a:stretch>
                      <a:fillRect/>
                    </a:stretch>
                  </pic:blipFill>
                  <pic:spPr>
                    <a:xfrm>
                      <a:off x="0" y="0"/>
                      <a:ext cx="3482340" cy="2254885"/>
                    </a:xfrm>
                    <a:prstGeom prst="rect">
                      <a:avLst/>
                    </a:prstGeom>
                  </pic:spPr>
                </pic:pic>
              </a:graphicData>
            </a:graphic>
          </wp:anchor>
        </w:drawing>
      </w:r>
      <w:r>
        <w:rPr>
          <w:rFonts w:hint="eastAsia" w:ascii="仿宋_GB2312" w:hAnsi="仿宋_GB2312" w:eastAsia="仿宋_GB2312" w:cs="仿宋_GB2312"/>
          <w:b w:val="0"/>
          <w:bCs w:val="0"/>
          <w:sz w:val="32"/>
          <w:szCs w:val="32"/>
        </w:rPr>
        <w:t>开展活动的照片（2张，每张照片大小不低于1M</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不超过3M）</w:t>
      </w:r>
    </w:p>
    <w:p w14:paraId="74D0DD9B">
      <w:pPr>
        <w:pStyle w:val="2"/>
        <w:spacing w:line="560" w:lineRule="exact"/>
        <w:ind w:left="0"/>
        <w:jc w:val="center"/>
        <w:rPr>
          <w:rFonts w:hint="eastAsia" w:ascii="仿宋_GB2312" w:hAnsi="仿宋_GB2312" w:eastAsia="仿宋_GB2312" w:cs="仿宋_GB2312"/>
          <w:b w:val="0"/>
          <w:bCs w:val="0"/>
          <w:sz w:val="32"/>
          <w:szCs w:val="32"/>
          <w:lang w:eastAsia="zh-CN"/>
        </w:rPr>
      </w:pPr>
      <w:r>
        <w:t xml:space="preserve">图 </w:t>
      </w:r>
      <w:r>
        <w:fldChar w:fldCharType="begin"/>
      </w:r>
      <w:r>
        <w:instrText xml:space="preserve"> SEQ 图 \* ARABIC </w:instrText>
      </w:r>
      <w:r>
        <w:fldChar w:fldCharType="separate"/>
      </w:r>
      <w:r>
        <w:t>1</w:t>
      </w:r>
      <w:r>
        <w:fldChar w:fldCharType="end"/>
      </w:r>
      <w:r>
        <w:rPr>
          <w:rFonts w:hint="eastAsia"/>
          <w:lang w:val="en-US" w:eastAsia="zh-CN"/>
        </w:rPr>
        <w:t xml:space="preserve"> </w:t>
      </w:r>
      <w:r>
        <w:rPr>
          <w:rFonts w:hint="eastAsia"/>
        </w:rPr>
        <w:t>昆云里社区暖新自习室带领青少年小小志愿者为社区残疾老年人制作手工花灯</w:t>
      </w:r>
    </w:p>
    <w:p w14:paraId="51C2581B">
      <w:pPr>
        <w:spacing w:line="560" w:lineRule="exact"/>
        <w:ind w:left="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drawing>
          <wp:anchor distT="0" distB="0" distL="114300" distR="114300" simplePos="0" relativeHeight="251660288" behindDoc="0" locked="0" layoutInCell="1" allowOverlap="1">
            <wp:simplePos x="0" y="0"/>
            <wp:positionH relativeFrom="column">
              <wp:posOffset>610870</wp:posOffset>
            </wp:positionH>
            <wp:positionV relativeFrom="paragraph">
              <wp:posOffset>59055</wp:posOffset>
            </wp:positionV>
            <wp:extent cx="4044950" cy="2275840"/>
            <wp:effectExtent l="0" t="0" r="12700" b="10160"/>
            <wp:wrapTopAndBottom/>
            <wp:docPr id="2" name="图片 2" descr="9月6日，昆云里社区开展“一起成长 爱不孤单“关爱孤独症儿童主题志愿服务活动，孤独症儿童一同开展制作中药香囊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月6日，昆云里社区开展“一起成长 爱不孤单“关爱孤独症儿童主题志愿服务活动，孤独症儿童一同开展制作中药香囊活动"/>
                    <pic:cNvPicPr>
                      <a:picLocks noChangeAspect="1"/>
                    </pic:cNvPicPr>
                  </pic:nvPicPr>
                  <pic:blipFill>
                    <a:blip r:embed="rId6"/>
                    <a:stretch>
                      <a:fillRect/>
                    </a:stretch>
                  </pic:blipFill>
                  <pic:spPr>
                    <a:xfrm>
                      <a:off x="0" y="0"/>
                      <a:ext cx="4044950" cy="2275840"/>
                    </a:xfrm>
                    <a:prstGeom prst="rect">
                      <a:avLst/>
                    </a:prstGeom>
                  </pic:spPr>
                </pic:pic>
              </a:graphicData>
            </a:graphic>
          </wp:anchor>
        </w:drawing>
      </w:r>
    </w:p>
    <w:p w14:paraId="181A084F">
      <w:pPr>
        <w:pStyle w:val="2"/>
        <w:spacing w:line="560" w:lineRule="exact"/>
        <w:ind w:left="0"/>
        <w:jc w:val="center"/>
        <w:rPr>
          <w:rFonts w:hint="eastAsia" w:ascii="仿宋_GB2312" w:hAnsi="仿宋_GB2312" w:eastAsia="仿宋_GB2312" w:cs="仿宋_GB2312"/>
          <w:b w:val="0"/>
          <w:bCs w:val="0"/>
          <w:sz w:val="32"/>
          <w:szCs w:val="32"/>
          <w:lang w:eastAsia="zh-CN"/>
        </w:rPr>
      </w:pPr>
      <w:r>
        <w:t xml:space="preserve">图 </w:t>
      </w:r>
      <w:r>
        <w:fldChar w:fldCharType="begin"/>
      </w:r>
      <w:r>
        <w:instrText xml:space="preserve"> SEQ 图 \* ARABIC </w:instrText>
      </w:r>
      <w:r>
        <w:fldChar w:fldCharType="separate"/>
      </w:r>
      <w:r>
        <w:t>2</w:t>
      </w:r>
      <w:r>
        <w:fldChar w:fldCharType="end"/>
      </w:r>
      <w:r>
        <w:rPr>
          <w:rFonts w:hint="eastAsia"/>
          <w:lang w:val="en-US" w:eastAsia="zh-CN"/>
        </w:rPr>
        <w:t xml:space="preserve"> </w:t>
      </w:r>
      <w:r>
        <w:rPr>
          <w:rFonts w:hint="eastAsia"/>
        </w:rPr>
        <w:t>昆云里社区开展“一起成长 爱不孤单“关爱孤独症儿童主题志愿服务活动，孤独症儿童一同开展制作中药香囊活动</w:t>
      </w:r>
    </w:p>
    <w:p w14:paraId="05F9332C">
      <w:pPr>
        <w:spacing w:line="560" w:lineRule="exact"/>
        <w:ind w:left="0"/>
        <w:rPr>
          <w:rFonts w:hint="eastAsia" w:ascii="仿宋_GB2312" w:hAnsi="仿宋_GB2312" w:eastAsia="仿宋_GB2312" w:cs="仿宋_GB2312"/>
          <w:b w:val="0"/>
          <w:bCs w:val="0"/>
          <w:sz w:val="32"/>
          <w:szCs w:val="32"/>
        </w:rPr>
      </w:pPr>
    </w:p>
    <w:p w14:paraId="625C98B4">
      <w:pPr>
        <w:spacing w:line="560" w:lineRule="exact"/>
        <w:ind w:left="0"/>
        <w:rPr>
          <w:rFonts w:hint="eastAsia" w:ascii="仿宋_GB2312" w:hAnsi="仿宋_GB2312" w:eastAsia="仿宋_GB2312" w:cs="仿宋_GB2312"/>
          <w:b w:val="0"/>
          <w:bCs w:val="0"/>
          <w:sz w:val="32"/>
          <w:szCs w:val="32"/>
        </w:rPr>
      </w:pPr>
    </w:p>
    <w:p w14:paraId="007921CB">
      <w:pPr>
        <w:spacing w:line="560" w:lineRule="exact"/>
        <w:ind w:left="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推荐单位：</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 xml:space="preserve"> （盖章）</w:t>
      </w:r>
    </w:p>
    <w:p w14:paraId="57AD9086">
      <w:pPr>
        <w:spacing w:line="560" w:lineRule="exact"/>
        <w:ind w:left="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p>
    <w:p w14:paraId="76676C4B">
      <w:pPr>
        <w:spacing w:line="560" w:lineRule="exact"/>
        <w:ind w:left="0" w:firstLine="5760" w:firstLineChars="1800"/>
        <w:rPr>
          <w:rFonts w:hint="eastAsia" w:ascii="仿宋_GB2312" w:hAnsi="仿宋_GB2312" w:eastAsia="仿宋_GB2312" w:cs="仿宋_GB2312"/>
          <w:b w:val="0"/>
          <w:bCs w:val="0"/>
          <w:color w:val="000000"/>
          <w:sz w:val="32"/>
          <w:szCs w:val="32"/>
          <w:lang w:bidi="ar-SA"/>
        </w:rPr>
      </w:pPr>
      <w:r>
        <w:rPr>
          <w:rFonts w:hint="eastAsia" w:ascii="仿宋_GB2312" w:hAnsi="仿宋_GB2312" w:eastAsia="仿宋_GB2312" w:cs="仿宋_GB2312"/>
          <w:b w:val="0"/>
          <w:bCs w:val="0"/>
          <w:sz w:val="32"/>
          <w:szCs w:val="32"/>
        </w:rPr>
        <w:t>年   月   日</w:t>
      </w:r>
    </w:p>
    <w:sectPr>
      <w:footerReference r:id="rId3" w:type="even"/>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永中宋体">
    <w:altName w:val="宋体"/>
    <w:panose1 w:val="02010600030101010101"/>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E69EE">
    <w:pPr>
      <w:pStyle w:val="3"/>
      <w:framePr w:wrap="around" w:vAnchor="text" w:hAnchor="margin" w:xAlign="center" w:y="1"/>
      <w:pBdr>
        <w:top w:val="none" w:color="auto" w:sz="0" w:space="0"/>
        <w:left w:val="none" w:color="auto" w:sz="0" w:space="0"/>
        <w:bottom w:val="none" w:color="auto" w:sz="0" w:space="0"/>
        <w:right w:val="none" w:color="auto" w:sz="0" w:space="0"/>
      </w:pBdr>
    </w:pPr>
    <w:r>
      <w:rPr>
        <w:rStyle w:val="8"/>
      </w:rPr>
      <w:fldChar w:fldCharType="begin"/>
    </w:r>
    <w:r>
      <w:rPr>
        <w:rStyle w:val="8"/>
      </w:rPr>
      <w:instrText xml:space="preserve">Page</w:instrText>
    </w:r>
    <w:r>
      <w:rPr>
        <w:rStyle w:val="8"/>
      </w:rPr>
      <w:fldChar w:fldCharType="separate"/>
    </w:r>
    <w:r>
      <w:rPr>
        <w:rStyle w:val="8"/>
      </w:rPr>
      <w:t>1</w:t>
    </w:r>
    <w:r>
      <w:rPr>
        <w:rStyle w:val="8"/>
      </w:rPr>
      <w:fldChar w:fldCharType="end"/>
    </w:r>
  </w:p>
  <w:p w14:paraId="1B26B95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999"/>
    <w:rsid w:val="0FDA2685"/>
    <w:rsid w:val="15001CD4"/>
    <w:rsid w:val="1B4FD484"/>
    <w:rsid w:val="1BDD5057"/>
    <w:rsid w:val="1D7B5224"/>
    <w:rsid w:val="1DD737EE"/>
    <w:rsid w:val="1DDCE1F5"/>
    <w:rsid w:val="1F1D16D5"/>
    <w:rsid w:val="1FDE95D9"/>
    <w:rsid w:val="1FE92D0D"/>
    <w:rsid w:val="1FFCB4BD"/>
    <w:rsid w:val="20E64331"/>
    <w:rsid w:val="24AE470C"/>
    <w:rsid w:val="28FD52F6"/>
    <w:rsid w:val="2DD87F45"/>
    <w:rsid w:val="2EE7621C"/>
    <w:rsid w:val="2F381849"/>
    <w:rsid w:val="2FBE5D2C"/>
    <w:rsid w:val="2FEFE16B"/>
    <w:rsid w:val="2FFB9AE1"/>
    <w:rsid w:val="2FFBAE29"/>
    <w:rsid w:val="33C57F19"/>
    <w:rsid w:val="34F12F90"/>
    <w:rsid w:val="373BB37D"/>
    <w:rsid w:val="373E83A5"/>
    <w:rsid w:val="396106E4"/>
    <w:rsid w:val="3B8F6E11"/>
    <w:rsid w:val="3BB951DE"/>
    <w:rsid w:val="3BDF9C70"/>
    <w:rsid w:val="3BFF414B"/>
    <w:rsid w:val="3CF6C4BB"/>
    <w:rsid w:val="3E7F168F"/>
    <w:rsid w:val="3F4F6905"/>
    <w:rsid w:val="3F6CB1A0"/>
    <w:rsid w:val="3F7F3849"/>
    <w:rsid w:val="3FAFA997"/>
    <w:rsid w:val="3FBE1444"/>
    <w:rsid w:val="3FED24DD"/>
    <w:rsid w:val="3FF6D560"/>
    <w:rsid w:val="3FFF34A5"/>
    <w:rsid w:val="403A09BD"/>
    <w:rsid w:val="46F34946"/>
    <w:rsid w:val="47FC5EB0"/>
    <w:rsid w:val="49FFA840"/>
    <w:rsid w:val="4B7EABE0"/>
    <w:rsid w:val="4C76404F"/>
    <w:rsid w:val="4EF3D4CE"/>
    <w:rsid w:val="53EF3309"/>
    <w:rsid w:val="53FBB0EE"/>
    <w:rsid w:val="55DF23E7"/>
    <w:rsid w:val="565D9D22"/>
    <w:rsid w:val="57F952DE"/>
    <w:rsid w:val="59EF5441"/>
    <w:rsid w:val="5BEFD57D"/>
    <w:rsid w:val="5BF7F9C5"/>
    <w:rsid w:val="5F0E0117"/>
    <w:rsid w:val="5F7DC653"/>
    <w:rsid w:val="5F9D9500"/>
    <w:rsid w:val="5FBB83F8"/>
    <w:rsid w:val="5FD3CAE8"/>
    <w:rsid w:val="5FD79D56"/>
    <w:rsid w:val="5FE2F341"/>
    <w:rsid w:val="665E3024"/>
    <w:rsid w:val="679F9D78"/>
    <w:rsid w:val="69EBA795"/>
    <w:rsid w:val="6A880309"/>
    <w:rsid w:val="6B864541"/>
    <w:rsid w:val="6BBA497C"/>
    <w:rsid w:val="6BFE9EFB"/>
    <w:rsid w:val="6BFFDE54"/>
    <w:rsid w:val="6D7FFCE2"/>
    <w:rsid w:val="6E04138B"/>
    <w:rsid w:val="6EE91ECE"/>
    <w:rsid w:val="6FDBF112"/>
    <w:rsid w:val="6FEF0E05"/>
    <w:rsid w:val="6FFFFD0F"/>
    <w:rsid w:val="71EF2D03"/>
    <w:rsid w:val="737FB796"/>
    <w:rsid w:val="73E6F81A"/>
    <w:rsid w:val="74DC1CB2"/>
    <w:rsid w:val="74F93BFD"/>
    <w:rsid w:val="77BF5A12"/>
    <w:rsid w:val="77C865C1"/>
    <w:rsid w:val="77CF82BF"/>
    <w:rsid w:val="77DC136C"/>
    <w:rsid w:val="77DF25FE"/>
    <w:rsid w:val="77F79DD4"/>
    <w:rsid w:val="77FF980D"/>
    <w:rsid w:val="7AAE0AF4"/>
    <w:rsid w:val="7ABFC9F3"/>
    <w:rsid w:val="7AFF3D63"/>
    <w:rsid w:val="7B1B0FA3"/>
    <w:rsid w:val="7B5F2722"/>
    <w:rsid w:val="7BE7458E"/>
    <w:rsid w:val="7BE796BF"/>
    <w:rsid w:val="7CEB341A"/>
    <w:rsid w:val="7CFF0CF1"/>
    <w:rsid w:val="7DBC2733"/>
    <w:rsid w:val="7DCB9481"/>
    <w:rsid w:val="7DD9EC7A"/>
    <w:rsid w:val="7EED54F7"/>
    <w:rsid w:val="7EEF601A"/>
    <w:rsid w:val="7EF68F76"/>
    <w:rsid w:val="7F27D27F"/>
    <w:rsid w:val="7F3F745D"/>
    <w:rsid w:val="7FDC647E"/>
    <w:rsid w:val="7FEE1116"/>
    <w:rsid w:val="7FEF8D37"/>
    <w:rsid w:val="7FF630DB"/>
    <w:rsid w:val="7FFDD0B0"/>
    <w:rsid w:val="7FFF272D"/>
    <w:rsid w:val="87DFB6B4"/>
    <w:rsid w:val="87FD53CB"/>
    <w:rsid w:val="8E9D74BB"/>
    <w:rsid w:val="8EFF3268"/>
    <w:rsid w:val="8F39C8AB"/>
    <w:rsid w:val="97BF8460"/>
    <w:rsid w:val="9DFF6882"/>
    <w:rsid w:val="9FEF20F8"/>
    <w:rsid w:val="A66FDD9B"/>
    <w:rsid w:val="A75F239A"/>
    <w:rsid w:val="AEEF1146"/>
    <w:rsid w:val="AFCFC69B"/>
    <w:rsid w:val="AFFF2CC1"/>
    <w:rsid w:val="B37CC2BD"/>
    <w:rsid w:val="B4FDA5F2"/>
    <w:rsid w:val="BA8EE440"/>
    <w:rsid w:val="BB7F76B4"/>
    <w:rsid w:val="BECF46DE"/>
    <w:rsid w:val="BEDFD096"/>
    <w:rsid w:val="BF7603DF"/>
    <w:rsid w:val="BFEF6546"/>
    <w:rsid w:val="BFF357DF"/>
    <w:rsid w:val="BFF9F867"/>
    <w:rsid w:val="C7DDA123"/>
    <w:rsid w:val="CBEBB345"/>
    <w:rsid w:val="CEE79589"/>
    <w:rsid w:val="CEF5F7A8"/>
    <w:rsid w:val="CF750E50"/>
    <w:rsid w:val="D4ED18FF"/>
    <w:rsid w:val="D5F5403D"/>
    <w:rsid w:val="D7963F53"/>
    <w:rsid w:val="D8FFB06F"/>
    <w:rsid w:val="D9DA1D5F"/>
    <w:rsid w:val="DBCFB9C4"/>
    <w:rsid w:val="DC9CDD82"/>
    <w:rsid w:val="DCED4BD5"/>
    <w:rsid w:val="DCFA3CA1"/>
    <w:rsid w:val="DDABBD9E"/>
    <w:rsid w:val="DE6BC14E"/>
    <w:rsid w:val="DEBDE107"/>
    <w:rsid w:val="DEDF5FCA"/>
    <w:rsid w:val="DFBDB877"/>
    <w:rsid w:val="DFBE5DBB"/>
    <w:rsid w:val="E829A6B2"/>
    <w:rsid w:val="E9CB0735"/>
    <w:rsid w:val="E9FF61F1"/>
    <w:rsid w:val="EAAE205B"/>
    <w:rsid w:val="EB9EAD78"/>
    <w:rsid w:val="EDDF0A90"/>
    <w:rsid w:val="EE9F7861"/>
    <w:rsid w:val="EEAD04E6"/>
    <w:rsid w:val="EF2FDF38"/>
    <w:rsid w:val="EF75AC35"/>
    <w:rsid w:val="EF7F31BB"/>
    <w:rsid w:val="EFDB2E20"/>
    <w:rsid w:val="F36D5BFA"/>
    <w:rsid w:val="F37FBC9D"/>
    <w:rsid w:val="F3DF04C2"/>
    <w:rsid w:val="F5DDE69F"/>
    <w:rsid w:val="F71F0BA4"/>
    <w:rsid w:val="F75FDE59"/>
    <w:rsid w:val="F77E671C"/>
    <w:rsid w:val="F7F5E700"/>
    <w:rsid w:val="F7FFFBA0"/>
    <w:rsid w:val="F93F728A"/>
    <w:rsid w:val="F9BFA6AB"/>
    <w:rsid w:val="F9DDF61E"/>
    <w:rsid w:val="FB6D3C27"/>
    <w:rsid w:val="FBBAD92C"/>
    <w:rsid w:val="FBBF560D"/>
    <w:rsid w:val="FBF38859"/>
    <w:rsid w:val="FBFE0172"/>
    <w:rsid w:val="FCCF6FFD"/>
    <w:rsid w:val="FD9BBE2D"/>
    <w:rsid w:val="FDB98DB3"/>
    <w:rsid w:val="FDDE315F"/>
    <w:rsid w:val="FDDF8C37"/>
    <w:rsid w:val="FDDFA989"/>
    <w:rsid w:val="FDE74E41"/>
    <w:rsid w:val="FDEF4F1F"/>
    <w:rsid w:val="FDFDC391"/>
    <w:rsid w:val="FDFFF627"/>
    <w:rsid w:val="FE3FA79D"/>
    <w:rsid w:val="FEDF3F7F"/>
    <w:rsid w:val="FF5E86A1"/>
    <w:rsid w:val="FF740EFA"/>
    <w:rsid w:val="FFBB3F50"/>
    <w:rsid w:val="FFBB82B4"/>
    <w:rsid w:val="FFD53FBA"/>
    <w:rsid w:val="FFD7494A"/>
    <w:rsid w:val="FFE88A38"/>
    <w:rsid w:val="FFEBE3AB"/>
    <w:rsid w:val="FFFC535C"/>
    <w:rsid w:val="FFFF24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永中宋体" w:hAnsi="永中宋体" w:eastAsia="仿宋" w:cs="永中宋体"/>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qFormat/>
    <w:uiPriority w:val="0"/>
    <w:pPr>
      <w:widowControl/>
      <w:spacing w:before="100" w:beforeAutospacing="1" w:after="100" w:afterAutospacing="1"/>
      <w:jc w:val="left"/>
    </w:pPr>
    <w:rPr>
      <w:rFonts w:ascii="宋体" w:hAnsi="永中宋体" w:eastAsia="宋体" w:cs="宋体"/>
      <w:kern w:val="0"/>
      <w:sz w:val="24"/>
      <w:lang w:val="en-US" w:eastAsia="zh-CN" w:bidi="ar-SA"/>
    </w:rPr>
  </w:style>
  <w:style w:type="character" w:styleId="8">
    <w:name w:val="page number"/>
    <w:basedOn w:val="7"/>
    <w:qFormat/>
    <w:uiPriority w:val="0"/>
  </w:style>
  <w:style w:type="character" w:styleId="9">
    <w:name w:val="FollowedHyperlink"/>
    <w:basedOn w:val="7"/>
    <w:qFormat/>
    <w:uiPriority w:val="0"/>
    <w:rPr>
      <w:color w:val="800080"/>
      <w:u w:val="single"/>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1957</Words>
  <Characters>2014</Characters>
  <TotalTime>1</TotalTime>
  <ScaleCrop>false</ScaleCrop>
  <LinksUpToDate>false</LinksUpToDate>
  <CharactersWithSpaces>2238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2011-06-25T00:59:00Z</dcterms:created>
  <dc:creator>cdpf</dc:creator>
  <cp:lastModifiedBy>宝妈</cp:lastModifiedBy>
  <cp:lastPrinted>2025-01-20T18:11:00Z</cp:lastPrinted>
  <dcterms:modified xsi:type="dcterms:W3CDTF">2026-02-02T02:30:40Z</dcterms:modified>
  <dc:title>关于推荐2024年度全国学雷锋志愿服务</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eyJoZGlkIjoiYzRiMDdhZjJhNGY5YzY2MTNmZmJjMGY1ZmJhYThhZDgiLCJ1c2VySWQiOiI5OTQ4NjcwNzkifQ==</vt:lpwstr>
  </property>
  <property fmtid="{D5CDD505-2E9C-101B-9397-08002B2CF9AE}" pid="4" name="ICV">
    <vt:lpwstr>1BFD361778C24D73AAD11D7180B51BC8_13</vt:lpwstr>
  </property>
</Properties>
</file>