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7B78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529B2B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C45BFA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B8019A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F9450F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BCCC82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15630B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290CA2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7F3986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天津市残疾人联合会(本级）</w:t>
      </w:r>
    </w:p>
    <w:p w14:paraId="11A627DC">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62B7324C">
      <w:pPr>
        <w:autoSpaceDE w:val="0"/>
        <w:autoSpaceDN w:val="0"/>
        <w:adjustRightInd w:val="0"/>
        <w:spacing w:line="580" w:lineRule="exact"/>
        <w:jc w:val="center"/>
        <w:rPr>
          <w:rFonts w:ascii="Times New Roman" w:hAnsi="Times New Roman" w:eastAsia="黑体" w:cs="黑体"/>
          <w:sz w:val="30"/>
          <w:szCs w:val="30"/>
          <w:highlight w:val="none"/>
        </w:rPr>
      </w:pPr>
    </w:p>
    <w:p w14:paraId="30674323">
      <w:pPr>
        <w:autoSpaceDE w:val="0"/>
        <w:autoSpaceDN w:val="0"/>
        <w:adjustRightInd w:val="0"/>
        <w:spacing w:line="580" w:lineRule="exact"/>
        <w:jc w:val="center"/>
        <w:rPr>
          <w:rFonts w:ascii="Times New Roman" w:hAnsi="Times New Roman" w:eastAsia="黑体" w:cs="黑体"/>
          <w:sz w:val="30"/>
          <w:szCs w:val="30"/>
          <w:highlight w:val="none"/>
        </w:rPr>
      </w:pPr>
    </w:p>
    <w:p w14:paraId="4BEB98E8">
      <w:pPr>
        <w:autoSpaceDE w:val="0"/>
        <w:autoSpaceDN w:val="0"/>
        <w:adjustRightInd w:val="0"/>
        <w:spacing w:line="580" w:lineRule="exact"/>
        <w:jc w:val="center"/>
        <w:rPr>
          <w:rFonts w:ascii="Times New Roman" w:hAnsi="Times New Roman" w:eastAsia="黑体" w:cs="黑体"/>
          <w:sz w:val="30"/>
          <w:szCs w:val="30"/>
          <w:highlight w:val="none"/>
        </w:rPr>
      </w:pPr>
    </w:p>
    <w:p w14:paraId="24D7711B">
      <w:pPr>
        <w:autoSpaceDE w:val="0"/>
        <w:autoSpaceDN w:val="0"/>
        <w:adjustRightInd w:val="0"/>
        <w:spacing w:line="580" w:lineRule="exact"/>
        <w:jc w:val="center"/>
        <w:rPr>
          <w:rFonts w:ascii="Times New Roman" w:hAnsi="Times New Roman" w:eastAsia="黑体" w:cs="黑体"/>
          <w:sz w:val="30"/>
          <w:szCs w:val="30"/>
          <w:highlight w:val="none"/>
        </w:rPr>
      </w:pPr>
    </w:p>
    <w:p w14:paraId="58046D62">
      <w:pPr>
        <w:autoSpaceDE w:val="0"/>
        <w:autoSpaceDN w:val="0"/>
        <w:adjustRightInd w:val="0"/>
        <w:spacing w:line="580" w:lineRule="exact"/>
        <w:jc w:val="center"/>
        <w:rPr>
          <w:rFonts w:ascii="Times New Roman" w:hAnsi="Times New Roman" w:eastAsia="黑体" w:cs="黑体"/>
          <w:sz w:val="30"/>
          <w:szCs w:val="30"/>
          <w:highlight w:val="none"/>
        </w:rPr>
      </w:pPr>
    </w:p>
    <w:p w14:paraId="066F6CAB">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ECE464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30708B1C">
      <w:pPr>
        <w:autoSpaceDE w:val="0"/>
        <w:autoSpaceDN w:val="0"/>
        <w:adjustRightInd w:val="0"/>
        <w:spacing w:line="600" w:lineRule="exact"/>
        <w:jc w:val="left"/>
        <w:rPr>
          <w:rFonts w:ascii="Times New Roman" w:hAnsi="Times New Roman" w:eastAsia="黑体" w:cs="黑体"/>
          <w:kern w:val="0"/>
          <w:sz w:val="30"/>
          <w:szCs w:val="30"/>
          <w:highlight w:val="none"/>
        </w:rPr>
      </w:pPr>
    </w:p>
    <w:p w14:paraId="3637626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24461C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014BB8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42D79E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6D28E2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5DFB3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4DBEA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351157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37B3DC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C1178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24485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C6FFC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22135D4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76D842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924CF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FE3DB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3830CC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5ADD5D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CE794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C0976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0EB8A9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9E2E1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212ACF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5C431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5036BF0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0A9EE9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DFE294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93B654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1FD71D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621A71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25AA6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BB7D0F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3F031152">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4C5767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1916745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7FB71A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天津市残疾人联合会具有代表、服务、管理三种职能；代表残疾人共同利益，维护残疾人合法权益；团结教育残疾人，为残疾人服务；履行法律赋予的职责，承担政府委托的任务，管理和发展残疾人事业。</w:t>
      </w:r>
    </w:p>
    <w:p w14:paraId="40DA579F">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E20DD0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天津市残疾人联合会（本级）内设5个部室，下辖0个预算单位。纳入天津市残疾人联合会(本级）2023年度部门决算编制范围的单位包括：天津市残疾人联合会（本级）。</w:t>
      </w:r>
    </w:p>
    <w:p w14:paraId="6848A0E0">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B4DE2C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BD56009">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3EE97E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23B5F9F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395F766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997E60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22A545E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51E566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D01480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52A398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3FE0AF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0D0022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BDBB9E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8857AA1">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30AF7B2F">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480E841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说明：天津市残疾人联合会（本级）2023年度国有资本经营预算财政拨款收入支出决算表为空表。</w:t>
      </w:r>
    </w:p>
    <w:p w14:paraId="0C729DD1">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2787D67">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2BDD268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3B477C6">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2EDFBD0">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天津市残疾人联合会(本级）2023年度收入、支出决算总计</w:t>
      </w:r>
      <w:r>
        <w:rPr>
          <w:rFonts w:hint="eastAsia" w:ascii="Times New Roman" w:hAnsi="Times New Roman" w:eastAsia="仿宋_GB2312" w:cs="仿宋_GB2312"/>
          <w:sz w:val="30"/>
          <w:szCs w:val="30"/>
          <w:highlight w:val="none"/>
          <w:lang w:eastAsia="zh-CN"/>
        </w:rPr>
        <w:t>25,186,059.84元，与2022年度相比，收、支总计各减少28,332,392.47元，下降52.94%，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：2023年度项目经费减少了全国第十一届残运会暨第八届特奥会奖金项目以及第十六届日本东京残奥会奖金项目。</w:t>
      </w:r>
    </w:p>
    <w:p w14:paraId="0EB1715D">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7FA9F97A">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22,105,263.01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减少28,340,179.46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2023年度项目经费减少了全国第十一届残运会暨第八届特奥会奖金项目以及第十六届日本东京残奥会奖金项目。</w:t>
      </w:r>
    </w:p>
    <w:p w14:paraId="066CE960">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21,403,612.78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96.83</w:t>
      </w:r>
      <w:r>
        <w:rPr>
          <w:rFonts w:hint="eastAsia" w:ascii="Times New Roman" w:hAnsi="Times New Roman" w:eastAsia="宋体" w:cs="Times New Roman"/>
          <w:sz w:val="30"/>
          <w:szCs w:val="30"/>
          <w:highlight w:val="none"/>
          <w:lang w:eastAsia="zh-CN"/>
        </w:rPr>
        <w:t>%；</w:t>
      </w:r>
    </w:p>
    <w:p w14:paraId="209089C4">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650,000.00元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2.94%；</w:t>
      </w:r>
    </w:p>
    <w:p w14:paraId="7560F7D3">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389CFEF">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B521FD1">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4B067C5">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F7F70E5">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F306E36">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6A44259">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51,650.23元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0.23%</w:t>
      </w:r>
      <w:r>
        <w:rPr>
          <w:rFonts w:hint="eastAsia" w:ascii="Times New Roman" w:hAnsi="Times New Roman" w:eastAsia="仿宋_GB2312" w:cs="仿宋_GB2312"/>
          <w:sz w:val="30"/>
          <w:szCs w:val="30"/>
          <w:highlight w:val="none"/>
          <w:lang w:val="zh-CN" w:eastAsia="zh-CN"/>
        </w:rPr>
        <w:t>。</w:t>
      </w:r>
    </w:p>
    <w:p w14:paraId="3F4C6D53">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7013C8A3">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22,088,721.49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28,310,601.83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2023年度项目经费减少了全国第十一届残运会暨第八届特奥会奖金项目以及第十六届日本东京残奥会奖金项目。</w:t>
      </w:r>
    </w:p>
    <w:p w14:paraId="54946E35">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17,437,577.75元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78.94</w:t>
      </w:r>
      <w:r>
        <w:rPr>
          <w:rFonts w:hint="eastAsia" w:ascii="Times New Roman" w:hAnsi="Times New Roman" w:eastAsia="仿宋_GB2312" w:cs="仿宋_GB2312"/>
          <w:sz w:val="30"/>
          <w:szCs w:val="30"/>
          <w:highlight w:val="none"/>
          <w:lang w:eastAsia="zh-CN"/>
        </w:rPr>
        <w:t>%；</w:t>
      </w:r>
    </w:p>
    <w:p w14:paraId="4AB6C8F5">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4,651,143.74元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占21.06%；</w:t>
      </w:r>
    </w:p>
    <w:p w14:paraId="54614A34">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63822229">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42500E9">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7088E27A">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140319BD">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22,053,612.78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28,353,633.90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56.25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2023年度项目经费减少了全国第十一届残运会暨第八届特奥会奖金项目以及第十六届日本东京残奥会奖金项目。</w:t>
      </w:r>
    </w:p>
    <w:p w14:paraId="38BB1457">
      <w:pPr>
        <w:autoSpaceDE w:val="0"/>
        <w:autoSpaceDN w:val="0"/>
        <w:adjustRightInd w:val="0"/>
        <w:spacing w:line="580" w:lineRule="exact"/>
        <w:ind w:firstLine="600"/>
        <w:jc w:val="both"/>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3A5009A">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512D5A15">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计21,403,612.78元，占本年支出合计的96.9%，与2022年度相比，一般公共预算财政拨款支出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27,925,501.74元，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56.61%，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：2023年度项目经费减少了全国第十一届残运会暨第八届特奥会奖金项目以及第十六届日本东京残奥会奖金项目。</w:t>
      </w:r>
    </w:p>
    <w:p w14:paraId="53239F12">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A42CDC1">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21,403,612.78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社会保障和就业支出20503271.03元，占95.79%；卫生健康支出900341.75元，占4.21%。</w:t>
      </w:r>
    </w:p>
    <w:p w14:paraId="61E667D6">
      <w:pPr>
        <w:autoSpaceDE w:val="0"/>
        <w:autoSpaceDN w:val="0"/>
        <w:adjustRightInd w:val="0"/>
        <w:spacing w:line="600" w:lineRule="exact"/>
        <w:ind w:left="480"/>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2C729FD7">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21,373,000.00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21,403,612.78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100.14%</w:t>
      </w:r>
      <w:r>
        <w:rPr>
          <w:rFonts w:hint="eastAsia" w:ascii="Times New Roman" w:hAnsi="Times New Roman" w:eastAsia="仿宋_GB2312" w:cs="仿宋_GB2312"/>
          <w:kern w:val="0"/>
          <w:sz w:val="30"/>
          <w:szCs w:val="30"/>
          <w:highlight w:val="none"/>
        </w:rPr>
        <w:t>。其中：</w:t>
      </w:r>
    </w:p>
    <w:p w14:paraId="4E3282E2">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社会保障和就业支出（类）行政事业单位养老支出（款） 机关事业单位基本养老保险缴费支出（项）年初预算为1,245,,000元，支出决算为1,160,519.96元，完成年初预算的93.21%，决算数小于年初预算数的主要原因是根据人员变动和工资增减情况据实调整经费支出。</w:t>
      </w:r>
    </w:p>
    <w:p w14:paraId="53CB66AD">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 社会保障和就业支出（类）行政事业单位养老支出（款）机关事业单位职业年金缴费支出（项）年初预算为622,000元，支出决算为580,248.4元，完成年初预算的93.29%，决算数小于年初预算数的主要原因是根据人员变动和工资增减情况据实调整经费支出。</w:t>
      </w:r>
    </w:p>
    <w:p w14:paraId="44F3B4E1">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 社会保障和就业支出（类）残疾人事业（款）行政运行（项）年初预算为15,044,000元，支出决算为14,761,358.93元，完成年初预算的98.12%，决算数小于年初预算数的主要原因是根据人员变动和工资增减情况据实调整经费支出。</w:t>
      </w:r>
    </w:p>
    <w:p w14:paraId="6AABF175">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 社会保障和就业支出（类）残疾人事业（款）残疾人康复（项）年初预算为296,000元，支出决算为292,602元，完成年初预算的98.85%，决算数小于年初预算数的主要原因是过紧日子压减支出。</w:t>
      </w:r>
    </w:p>
    <w:p w14:paraId="2DB75545">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5.社会保障和就业支出（类）残疾人事业（款）残疾人就业（项）年初预算为622,000元，支出决算为620,800元，完成年初预算的99.81%，决算数小于年初预算数的主要原因是过紧日子压减支出。</w:t>
      </w:r>
    </w:p>
    <w:p w14:paraId="5BBE8BC8">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 社会保障和就业支出（类）残疾人事业（款）其他残疾人事业支出（项）年初预算为2,571,000元，支出决算为2,538,827.74元，完成年初预算的98.75%，决算数小于年初预算数的主要原因是过紧日子压减支出。</w:t>
      </w:r>
    </w:p>
    <w:p w14:paraId="120873AC">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7.社会保障和就业支出（类）其他社会保障和就业支出（款）其他社会保障和就业支出（项）年初预算为0元，支出决算为548,914元，决算数大于年初预算数的主要原因是为当年去世退休干部发放抚恤金。</w:t>
      </w:r>
    </w:p>
    <w:p w14:paraId="11759290">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 卫生健康支出（类）行政事业单位医疗（款）行政单位医疗（项）年初预算为817,000元，支出决算为755279.65元，完成年初预算的92.45%，决算数小于年初预算数的主要原因是根据人员具体情况据实调整经费支出。</w:t>
      </w:r>
    </w:p>
    <w:p w14:paraId="1789AD97">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 卫生健康支出（类）行政事业单位医疗（款）公务员医疗补助（项）年初预算为156,000元，支出决算为145,062.1元，完成年初预算的92.99%，决算数小于年初预算数的主要原因是根据人员具体情况据实调整经费支出。</w:t>
      </w:r>
    </w:p>
    <w:p w14:paraId="1E9310FC">
      <w:pPr>
        <w:autoSpaceDE w:val="0"/>
        <w:autoSpaceDN w:val="0"/>
        <w:adjustRightInd w:val="0"/>
        <w:spacing w:line="600" w:lineRule="exact"/>
        <w:ind w:firstLine="720"/>
        <w:jc w:val="both"/>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5E1DFF8">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天津市残疾人联合会(本级）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17,402,469.04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1,268,605.02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根据人员变动和工资增减情况据实增加经费支出。</w:t>
      </w:r>
      <w:r>
        <w:rPr>
          <w:rFonts w:hint="eastAsia" w:ascii="Times New Roman" w:hAnsi="Times New Roman" w:eastAsia="仿宋_GB2312" w:cs="仿宋_GB2312"/>
          <w:kern w:val="0"/>
          <w:sz w:val="30"/>
          <w:szCs w:val="30"/>
          <w:highlight w:val="none"/>
        </w:rPr>
        <w:t>其中：</w:t>
      </w:r>
    </w:p>
    <w:p w14:paraId="24393C86">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15,376,387.90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奖励金、其他对个人和家庭的补助。</w:t>
      </w:r>
    </w:p>
    <w:p w14:paraId="7571DF29">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2,026,081.14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差旅费、维修(护)费、租赁费、会议费、培训费、公务接待费、劳务费、委托业务费、工会经费、福利费、公务用车运行维护费、其他交通费用、其他商品和服务支出、办公设备购置、专用设备购置、信息网络及软件购置更新。</w:t>
      </w:r>
    </w:p>
    <w:p w14:paraId="67E9B8D5">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E7C2E1A">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650,000.00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650,000.00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389,800.00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37.49%</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减少了支持各类人群全民健身活动项目。</w:t>
      </w:r>
    </w:p>
    <w:p w14:paraId="0E06A28D">
      <w:pPr>
        <w:autoSpaceDE w:val="0"/>
        <w:autoSpaceDN w:val="0"/>
        <w:adjustRightInd w:val="0"/>
        <w:spacing w:line="580" w:lineRule="exact"/>
        <w:ind w:firstLine="600"/>
        <w:jc w:val="both"/>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349993AD">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天津市残疾人联合会（本级）2023年度无国有资本经营预算财政拨款收入、支出和结转结余。</w:t>
      </w:r>
    </w:p>
    <w:p w14:paraId="7049E5E6">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7214A4B">
      <w:pPr>
        <w:autoSpaceDE w:val="0"/>
        <w:autoSpaceDN w:val="0"/>
        <w:adjustRightInd w:val="0"/>
        <w:spacing w:line="600" w:lineRule="exact"/>
        <w:ind w:firstLine="602"/>
        <w:jc w:val="both"/>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44811F8E">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16,281.00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33,719.00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32.56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14,782.00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986.12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过紧日子压减支出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公务接待批次、人次较上年有所增加，增加了车辆ETC保证金支出。</w:t>
      </w:r>
    </w:p>
    <w:p w14:paraId="65E5FC91">
      <w:pPr>
        <w:autoSpaceDE w:val="0"/>
        <w:autoSpaceDN w:val="0"/>
        <w:adjustRightInd w:val="0"/>
        <w:spacing w:line="600" w:lineRule="exact"/>
        <w:ind w:firstLine="602"/>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A0048E0">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3C6146E7">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8587D11">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3,541.00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16,459.00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17.71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3,242.00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1084.28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过紧日子压减支出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增加了车辆ETC保证金支出。</w:t>
      </w:r>
      <w:r>
        <w:rPr>
          <w:rFonts w:hint="eastAsia" w:ascii="Times New Roman" w:hAnsi="Times New Roman" w:eastAsia="仿宋_GB2312" w:cs="仿宋_GB2312"/>
          <w:kern w:val="0"/>
          <w:sz w:val="30"/>
          <w:szCs w:val="30"/>
          <w:highlight w:val="none"/>
        </w:rPr>
        <w:t>其中：</w:t>
      </w:r>
    </w:p>
    <w:p w14:paraId="1C81755B">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3,541.00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16,459.00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17.71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3,242.00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1084.28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过紧日子压减支出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增加了车辆ETC保证金支出。</w:t>
      </w:r>
    </w:p>
    <w:p w14:paraId="18D1E744">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14:paraId="5161AFD0">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3DAB0F14">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D53C558">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12,740.00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17,260.00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42.47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11,540.00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961.67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过紧日子压减支出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公务接待批次、人次较上年有所增加。</w:t>
      </w:r>
    </w:p>
    <w:p w14:paraId="7EA6437A">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68</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40ABDF4">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7FB2D671">
      <w:pPr>
        <w:autoSpaceDE w:val="0"/>
        <w:autoSpaceDN w:val="0"/>
        <w:adjustRightInd w:val="0"/>
        <w:spacing w:line="58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天津市残疾人联合会(本级）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2,026,081.14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205,841.84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11.31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年度内新增人员，行政运行支出增加。</w:t>
      </w:r>
    </w:p>
    <w:p w14:paraId="24EE025D">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34222D2C">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天津市残疾人联合会(本级）</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92,143.00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92,143.00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92,143.00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92,143.00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6483E0CD">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12B44D88">
      <w:pPr>
        <w:autoSpaceDE w:val="0"/>
        <w:autoSpaceDN w:val="0"/>
        <w:adjustRightInd w:val="0"/>
        <w:spacing w:line="600" w:lineRule="exact"/>
        <w:ind w:firstLine="720"/>
        <w:jc w:val="both"/>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天津市残疾人联合会(本级）</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6916AB3A">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天津市残疾人联合会（本级）2023年度无国有资产占有使用情况</w:t>
      </w:r>
    </w:p>
    <w:p w14:paraId="1F5C6BE3">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910A745">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本部门应公开项目支出绩效自评结果的，作下述说明：根据预算绩效管理要求，天津市残疾人联合会2023年度已对13个市级项目开展绩效自评，涉及金额4037914元，自评结果已随部门决算一并公开。</w:t>
      </w:r>
    </w:p>
    <w:p w14:paraId="792B7AB4">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4F07DB1">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p>
    <w:p w14:paraId="41D708AF">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天津市残疾人联合会不属于乡、镇、街级单位，不涉及公开2023年度教育、医疗卫生、社会保障和就业、住房保障、涉农补贴等民生支出情况。</w:t>
      </w:r>
    </w:p>
    <w:p w14:paraId="168CB779">
      <w:pPr>
        <w:autoSpaceDE w:val="0"/>
        <w:autoSpaceDN w:val="0"/>
        <w:adjustRightInd w:val="0"/>
        <w:jc w:val="both"/>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71AB9935">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BB77B42">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p>
    <w:p w14:paraId="614EF6D5">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E3B6FC3">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E336234">
      <w:pPr>
        <w:autoSpaceDE w:val="0"/>
        <w:autoSpaceDN w:val="0"/>
        <w:adjustRightInd w:val="0"/>
        <w:spacing w:line="600" w:lineRule="exact"/>
        <w:ind w:firstLine="600"/>
        <w:jc w:val="both"/>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0" w:name="_GoBack"/>
      <w:bookmarkEnd w:id="0"/>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MjViZDg2NjViOGFjZDAzNTYzOWRkNTQxNDMxN2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9F44F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1F324D82"/>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3860D90"/>
    <w:rsid w:val="354D7E20"/>
    <w:rsid w:val="35747E49"/>
    <w:rsid w:val="35823AFA"/>
    <w:rsid w:val="358C1096"/>
    <w:rsid w:val="35B6328D"/>
    <w:rsid w:val="35F44AE6"/>
    <w:rsid w:val="36144696"/>
    <w:rsid w:val="36580FD3"/>
    <w:rsid w:val="381E22EE"/>
    <w:rsid w:val="3AEE1138"/>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9E3C9E"/>
    <w:rsid w:val="5CD612EB"/>
    <w:rsid w:val="5D032E6E"/>
    <w:rsid w:val="5DC66F7C"/>
    <w:rsid w:val="5DFB2606"/>
    <w:rsid w:val="5E015742"/>
    <w:rsid w:val="5EB1144C"/>
    <w:rsid w:val="5EF37781"/>
    <w:rsid w:val="5F6D7131"/>
    <w:rsid w:val="5F7856C5"/>
    <w:rsid w:val="5FF67529"/>
    <w:rsid w:val="615900E7"/>
    <w:rsid w:val="61D75AE1"/>
    <w:rsid w:val="620B43D3"/>
    <w:rsid w:val="624C1682"/>
    <w:rsid w:val="6348701F"/>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E1670A"/>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392C1B"/>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5121</Words>
  <Characters>6166</Characters>
  <Lines>82</Lines>
  <Paragraphs>23</Paragraphs>
  <TotalTime>30</TotalTime>
  <ScaleCrop>false</ScaleCrop>
  <LinksUpToDate>false</LinksUpToDate>
  <CharactersWithSpaces>6197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gongyoo66</cp:lastModifiedBy>
  <dcterms:modified xsi:type="dcterms:W3CDTF">2024-09-12T07:15:53Z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394879FBC001493D8436B57D51443FE8</vt:lpwstr>
  </property>
</Properties>
</file>