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E8AB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B27196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9E7AF1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1030534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6E9037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670E1C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D05B49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305D6F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37595F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天津市残疾人文艺体育训练指导中心</w:t>
      </w:r>
    </w:p>
    <w:p w14:paraId="3990D5B0">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38A88E1C">
      <w:pPr>
        <w:autoSpaceDE w:val="0"/>
        <w:autoSpaceDN w:val="0"/>
        <w:adjustRightInd w:val="0"/>
        <w:spacing w:line="580" w:lineRule="exact"/>
        <w:jc w:val="center"/>
        <w:rPr>
          <w:rFonts w:ascii="Times New Roman" w:hAnsi="Times New Roman" w:eastAsia="黑体" w:cs="黑体"/>
          <w:sz w:val="30"/>
          <w:szCs w:val="30"/>
          <w:highlight w:val="none"/>
        </w:rPr>
      </w:pPr>
    </w:p>
    <w:p w14:paraId="7A3AF597">
      <w:pPr>
        <w:autoSpaceDE w:val="0"/>
        <w:autoSpaceDN w:val="0"/>
        <w:adjustRightInd w:val="0"/>
        <w:spacing w:line="580" w:lineRule="exact"/>
        <w:jc w:val="center"/>
        <w:rPr>
          <w:rFonts w:ascii="Times New Roman" w:hAnsi="Times New Roman" w:eastAsia="黑体" w:cs="黑体"/>
          <w:sz w:val="30"/>
          <w:szCs w:val="30"/>
          <w:highlight w:val="none"/>
        </w:rPr>
      </w:pPr>
    </w:p>
    <w:p w14:paraId="741A2409">
      <w:pPr>
        <w:autoSpaceDE w:val="0"/>
        <w:autoSpaceDN w:val="0"/>
        <w:adjustRightInd w:val="0"/>
        <w:spacing w:line="580" w:lineRule="exact"/>
        <w:jc w:val="center"/>
        <w:rPr>
          <w:rFonts w:ascii="Times New Roman" w:hAnsi="Times New Roman" w:eastAsia="黑体" w:cs="黑体"/>
          <w:sz w:val="30"/>
          <w:szCs w:val="30"/>
          <w:highlight w:val="none"/>
        </w:rPr>
      </w:pPr>
    </w:p>
    <w:p w14:paraId="7723AD57">
      <w:pPr>
        <w:autoSpaceDE w:val="0"/>
        <w:autoSpaceDN w:val="0"/>
        <w:adjustRightInd w:val="0"/>
        <w:spacing w:line="580" w:lineRule="exact"/>
        <w:jc w:val="center"/>
        <w:rPr>
          <w:rFonts w:ascii="Times New Roman" w:hAnsi="Times New Roman" w:eastAsia="黑体" w:cs="黑体"/>
          <w:sz w:val="30"/>
          <w:szCs w:val="30"/>
          <w:highlight w:val="none"/>
        </w:rPr>
      </w:pPr>
    </w:p>
    <w:p w14:paraId="7525E362">
      <w:pPr>
        <w:autoSpaceDE w:val="0"/>
        <w:autoSpaceDN w:val="0"/>
        <w:adjustRightInd w:val="0"/>
        <w:spacing w:line="580" w:lineRule="exact"/>
        <w:jc w:val="center"/>
        <w:rPr>
          <w:rFonts w:ascii="Times New Roman" w:hAnsi="Times New Roman" w:eastAsia="黑体" w:cs="黑体"/>
          <w:sz w:val="30"/>
          <w:szCs w:val="30"/>
          <w:highlight w:val="none"/>
        </w:rPr>
      </w:pPr>
    </w:p>
    <w:p w14:paraId="5EDDDE3F">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76B9EC64">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78407EEB">
      <w:pPr>
        <w:autoSpaceDE w:val="0"/>
        <w:autoSpaceDN w:val="0"/>
        <w:adjustRightInd w:val="0"/>
        <w:spacing w:line="600" w:lineRule="exact"/>
        <w:jc w:val="left"/>
        <w:rPr>
          <w:rFonts w:ascii="Times New Roman" w:hAnsi="Times New Roman" w:eastAsia="黑体" w:cs="黑体"/>
          <w:kern w:val="0"/>
          <w:sz w:val="30"/>
          <w:szCs w:val="30"/>
          <w:highlight w:val="none"/>
        </w:rPr>
      </w:pPr>
    </w:p>
    <w:p w14:paraId="317A144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1E806DF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79587EE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1306A42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5944EBB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4B1A019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4C21856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54AD7F3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6792DC4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24527E8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47CF4D5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0833D6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0F99B3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34E3C66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425ADA7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28DAB15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0C1AEDF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383181C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0AD5251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428FE2E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1A6F11E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61E960B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7703CE6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4FB572D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37EF2E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328F7F9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596B52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13E3D06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48E1C3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1B83DCC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0AB41F9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1078F32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557BFE23">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720EDD4">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3F32030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38655E9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天津市残疾人文艺体育训练指导中心承担全市残疾人体育、文艺比赛的具体工作；组织指导全市残疾人体育文化活动；负责国内外残疾人文艺及体育技能交流活动。</w:t>
      </w:r>
    </w:p>
    <w:p w14:paraId="79EE8DB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7B58C283">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天津市残疾人文艺体育训练指导中心内设5个职能科室，下辖0个预算单位。纳入天津市残疾人文艺体育训练指导中心2023年度部门决算编制范围的单位包括：</w:t>
      </w:r>
    </w:p>
    <w:p w14:paraId="786F26F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天津市残疾人文艺体育训练指导中心</w:t>
      </w:r>
    </w:p>
    <w:p w14:paraId="633741FE">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526DCC0">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4C43A9D4">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62CB930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084D030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6C77F81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4A5E6C0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6F04F51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6FC0750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5654823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001F068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3AB0C9D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78557A2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176C2EB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2E014395">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71D661EF">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3DD44DA1">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天津市残疾人文艺体育训练指导中心2023年度国有资本经营预算财政拨款收入支出决算表为空表。</w:t>
      </w:r>
    </w:p>
    <w:p w14:paraId="26C2B920">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1E16695E">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520A6189">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66CA855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31ABEF1F">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天津市残疾人文艺体育训练指导中心2023年度收入、支出决算总计</w:t>
      </w:r>
      <w:r>
        <w:rPr>
          <w:rFonts w:hint="eastAsia" w:ascii="Times New Roman" w:hAnsi="Times New Roman" w:eastAsia="仿宋_GB2312" w:cs="仿宋_GB2312"/>
          <w:sz w:val="30"/>
          <w:szCs w:val="30"/>
          <w:highlight w:val="none"/>
          <w:lang w:eastAsia="zh-CN"/>
        </w:rPr>
        <w:t>20,758,019.71元，与2022年度相比，收、支总计各增加1,343,660.84元，增长6.92%，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：年中增人增加人员和公用经费收支，增加残疾人群众体育活动项目和残疾人特殊艺术人才培养基地建设项目收支。</w:t>
      </w:r>
    </w:p>
    <w:p w14:paraId="53A5EB3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58075134">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天津市残疾人文艺体育训练指导中心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20,716,133.67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增加1,314,863.33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年中增人增加人员和公用经费收入，增加残疾人群众体育活动项目和残疾人特殊艺术人才培养基地建设项目收入。</w:t>
      </w:r>
    </w:p>
    <w:p w14:paraId="5752075E">
      <w:pPr>
        <w:autoSpaceDE w:val="0"/>
        <w:autoSpaceDN w:val="0"/>
        <w:adjustRightInd w:val="0"/>
        <w:spacing w:line="600" w:lineRule="exact"/>
        <w:ind w:firstLine="600"/>
        <w:jc w:val="both"/>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19,495,947.48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94.11</w:t>
      </w:r>
      <w:r>
        <w:rPr>
          <w:rFonts w:hint="eastAsia" w:ascii="Times New Roman" w:hAnsi="Times New Roman" w:eastAsia="宋体" w:cs="Times New Roman"/>
          <w:sz w:val="30"/>
          <w:szCs w:val="30"/>
          <w:highlight w:val="none"/>
          <w:lang w:eastAsia="zh-CN"/>
        </w:rPr>
        <w:t>%；</w:t>
      </w:r>
    </w:p>
    <w:p w14:paraId="053E5B4B">
      <w:pPr>
        <w:autoSpaceDE w:val="0"/>
        <w:autoSpaceDN w:val="0"/>
        <w:adjustRightInd w:val="0"/>
        <w:spacing w:line="600" w:lineRule="exact"/>
        <w:ind w:firstLine="600" w:firstLineChars="2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399,681.70元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1.93%；</w:t>
      </w:r>
    </w:p>
    <w:p w14:paraId="3565EE66">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7B8FF19B">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6C44859">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910D4AF">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E6470F8">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0647488">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6F83AA3F">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820,504.49元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3.96%</w:t>
      </w:r>
      <w:r>
        <w:rPr>
          <w:rFonts w:hint="eastAsia" w:ascii="Times New Roman" w:hAnsi="Times New Roman" w:eastAsia="仿宋_GB2312" w:cs="仿宋_GB2312"/>
          <w:sz w:val="30"/>
          <w:szCs w:val="30"/>
          <w:highlight w:val="none"/>
          <w:lang w:val="zh-CN" w:eastAsia="zh-CN"/>
        </w:rPr>
        <w:t>。</w:t>
      </w:r>
    </w:p>
    <w:p w14:paraId="53EBAD0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3FD3E022">
      <w:pPr>
        <w:autoSpaceDE w:val="0"/>
        <w:autoSpaceDN w:val="0"/>
        <w:adjustRightInd w:val="0"/>
        <w:spacing w:line="58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天津市残疾人文艺体育训练指导中心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20,366,176.86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990,528.25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年中增人增加人员和公用经费支出，增加残疾人群众体育活动项目和残疾人特殊艺术人才培养基地建设项目支出。</w:t>
      </w:r>
    </w:p>
    <w:p w14:paraId="6367B256">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7,873,520.21元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38.66</w:t>
      </w:r>
      <w:r>
        <w:rPr>
          <w:rFonts w:hint="eastAsia" w:ascii="Times New Roman" w:hAnsi="Times New Roman" w:eastAsia="仿宋_GB2312" w:cs="仿宋_GB2312"/>
          <w:sz w:val="30"/>
          <w:szCs w:val="30"/>
          <w:highlight w:val="none"/>
          <w:lang w:eastAsia="zh-CN"/>
        </w:rPr>
        <w:t>%；</w:t>
      </w:r>
    </w:p>
    <w:p w14:paraId="1306C597">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12,492,656.65元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占61.34%；</w:t>
      </w:r>
    </w:p>
    <w:p w14:paraId="1B7CFF95">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4D06DFB9">
      <w:pPr>
        <w:autoSpaceDE w:val="0"/>
        <w:autoSpaceDN w:val="0"/>
        <w:adjustRightInd w:val="0"/>
        <w:spacing w:line="58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0A8795C3">
      <w:pPr>
        <w:autoSpaceDE w:val="0"/>
        <w:autoSpaceDN w:val="0"/>
        <w:adjustRightInd w:val="0"/>
        <w:spacing w:line="580" w:lineRule="exact"/>
        <w:ind w:firstLine="600"/>
        <w:jc w:val="both"/>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226882D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0DB57BB0">
      <w:pPr>
        <w:autoSpaceDE w:val="0"/>
        <w:autoSpaceDN w:val="0"/>
        <w:adjustRightInd w:val="0"/>
        <w:spacing w:line="580" w:lineRule="exact"/>
        <w:ind w:firstLine="600"/>
        <w:jc w:val="both"/>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天津市残疾人文艺体育训练指导中心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19,895,629.18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528,113.32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2.73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年中增人增加人员和公用经费收支，增加残疾人群众体育活动项目和残疾人特殊艺术人才培养基地建设项目收支。</w:t>
      </w:r>
    </w:p>
    <w:p w14:paraId="4B3FDD9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60F09CC1">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31FFF5EA">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天津市残疾人文艺体育训练指导中心2023年度部门决算一般公共预算财政拨款支出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计19,482,228.89元，占本年支出合计的95.66%，与2022年度相比，一般公共预算财政拨款支出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153,423.29元，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0.79%，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：年中增人增加人员和公用经费支出。</w:t>
      </w:r>
    </w:p>
    <w:p w14:paraId="180EA8C1">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10004707">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19,482,228.89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社会保障和就业支出19173893.24元，占98.42%；卫生健康支出308335.65元，占1.58%。</w:t>
      </w:r>
    </w:p>
    <w:p w14:paraId="2B48416F">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32C3BAEA">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19,781,000.00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19,482,228.89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98.49%</w:t>
      </w:r>
      <w:r>
        <w:rPr>
          <w:rFonts w:hint="eastAsia" w:ascii="Times New Roman" w:hAnsi="Times New Roman" w:eastAsia="仿宋_GB2312" w:cs="仿宋_GB2312"/>
          <w:kern w:val="0"/>
          <w:sz w:val="30"/>
          <w:szCs w:val="30"/>
          <w:highlight w:val="none"/>
        </w:rPr>
        <w:t>。其中：</w:t>
      </w:r>
    </w:p>
    <w:p w14:paraId="78958511">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 社会保障和就业支出（类）行政事业单位养老支出（款）机关事业单位基本养老保险缴费支出（项）年初预算为460000元，支出决算为473785.62元，完成年初预算的103%，决算数大于年初预算数的主要原因是根据人员变动和工资增减情况据实调整经费支出。</w:t>
      </w:r>
    </w:p>
    <w:p w14:paraId="47A5146D">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 社会保障和就业支出（类）行政事业单位养老支出（款） 机关事业单位职业年金缴费支出（项）年初预算为230000元，支出决算为236892.96元，完成年初预算的103%，决算数大于年初预算数的主要原因是根据人员变动和工资增减情况据实调整经费支出。</w:t>
      </w:r>
    </w:p>
    <w:p w14:paraId="19AB25A9">
      <w:pPr>
        <w:autoSpaceDE w:val="0"/>
        <w:autoSpaceDN w:val="0"/>
        <w:adjustRightInd w:val="0"/>
        <w:spacing w:line="600" w:lineRule="exact"/>
        <w:ind w:firstLine="72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 社会保障和就业支出（类）残疾人事业（款）残疾人体育（项）年初预算为18689000元，支出决算为18463214.66元，完成年初预算的98.79%，决算数小于年初预算数的主要原因是过紧日子压减支出。</w:t>
      </w:r>
    </w:p>
    <w:p w14:paraId="63C4A4AB">
      <w:pPr>
        <w:autoSpaceDE w:val="0"/>
        <w:autoSpaceDN w:val="0"/>
        <w:adjustRightInd w:val="0"/>
        <w:spacing w:line="600" w:lineRule="exact"/>
        <w:ind w:firstLine="72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4.卫生健康支出（类）行政事业单位医疗（款）事业单位医疗（项）年初预算为302000元，支出决算为308335.65元，完成年初预算的102.1%，决算数大于年初预算数的主要原因是根据人员具体情况据实调整经费支出。</w:t>
      </w:r>
    </w:p>
    <w:p w14:paraId="3CE0C5C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33A5D9B2">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天津市残疾人文艺体育训练指导中心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7,568,753.94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335,603.70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年中增人增加人员和公用经费支出。</w:t>
      </w:r>
      <w:r>
        <w:rPr>
          <w:rFonts w:hint="eastAsia" w:ascii="Times New Roman" w:hAnsi="Times New Roman" w:eastAsia="仿宋_GB2312" w:cs="仿宋_GB2312"/>
          <w:kern w:val="0"/>
          <w:sz w:val="30"/>
          <w:szCs w:val="30"/>
          <w:highlight w:val="none"/>
        </w:rPr>
        <w:t>其中：</w:t>
      </w:r>
    </w:p>
    <w:p w14:paraId="32F60214">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6,682,993.65</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主要包括基本工资、津贴补贴、绩效工资、机关事业单位基本养老保险缴费、职业年金缴费、职工基本医疗保险缴费、其他社会保障缴费、住房公积金、其他工资福利支出、退休费。</w:t>
      </w:r>
    </w:p>
    <w:p w14:paraId="7DA3957C">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885,760.29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办公费、手续费、水费、电费、邮电费、取暖费、物业管理费、差旅费、维修（护）费、培训费、委托业务费、工会经费、福利费、公务用车运行维护费、其他交通费用、其他商品和服务支出、公务用车购置。</w:t>
      </w:r>
    </w:p>
    <w:p w14:paraId="4B7FD0F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05B6C1A1">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天津市残疾人文艺体育训练指导中心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399,681.70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399,681.70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399,681.70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0.0%</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新增残疾人群众体育活动项目和残疾人特殊艺术人才培养基地建设项目收支。</w:t>
      </w:r>
    </w:p>
    <w:p w14:paraId="34AA5B1A">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2DA65ACA">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天津市残疾人文艺体育训练指导中心2023年度无国有资本经营预算财政拨款收入、支出和结转结余。</w:t>
      </w:r>
    </w:p>
    <w:p w14:paraId="2DBFAE96">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21C9BACE">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24C3235F">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105,000.00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100,512.12</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4,487.88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95.73</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4,465.00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4.25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按照过紧日子要求压减“三公经费”支出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按照过紧日子要求压减“三公经费”支出。</w:t>
      </w:r>
    </w:p>
    <w:p w14:paraId="22111248">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2F299225">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3371B891">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56AAB622">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105,000.00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100,512.12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4,487.88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95.73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4,465.00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4.25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按照过紧日子要求压减“三公经费”支出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按照过紧日子要求压减“三公经费”支出。</w:t>
      </w:r>
      <w:r>
        <w:rPr>
          <w:rFonts w:hint="eastAsia" w:ascii="Times New Roman" w:hAnsi="Times New Roman" w:eastAsia="仿宋_GB2312" w:cs="仿宋_GB2312"/>
          <w:kern w:val="0"/>
          <w:sz w:val="30"/>
          <w:szCs w:val="30"/>
          <w:highlight w:val="none"/>
        </w:rPr>
        <w:t>其中：</w:t>
      </w:r>
    </w:p>
    <w:p w14:paraId="517173ED">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69,000.00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69,000.00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35,977.12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34.27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实际支出与预算数保持一致</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按照过紧日子要求压减“三公经费”支出。</w:t>
      </w:r>
    </w:p>
    <w:p w14:paraId="74AAD240">
      <w:pPr>
        <w:autoSpaceDE w:val="0"/>
        <w:autoSpaceDN w:val="0"/>
        <w:adjustRightInd w:val="0"/>
        <w:spacing w:line="600" w:lineRule="exact"/>
        <w:ind w:firstLine="600"/>
        <w:jc w:val="both"/>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辆。</w:t>
      </w:r>
    </w:p>
    <w:p w14:paraId="16B8B454">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36,000.00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31,512.12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4,487.88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87.53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31,512.12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按照过紧日子要求压减“三公经费”支出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接收捐赠车辆1台，缴纳车辆购置税。</w:t>
      </w:r>
    </w:p>
    <w:p w14:paraId="3A1DABCD">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辆。</w:t>
      </w:r>
    </w:p>
    <w:p w14:paraId="1B9E4D7E">
      <w:pPr>
        <w:autoSpaceDE w:val="0"/>
        <w:autoSpaceDN w:val="0"/>
        <w:adjustRightInd w:val="0"/>
        <w:spacing w:line="600" w:lineRule="exact"/>
        <w:ind w:firstLine="645"/>
        <w:jc w:val="both"/>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22C919D1">
      <w:pPr>
        <w:autoSpaceDE w:val="0"/>
        <w:autoSpaceDN w:val="0"/>
        <w:adjustRightInd w:val="0"/>
        <w:spacing w:line="600" w:lineRule="exact"/>
        <w:ind w:firstLine="645"/>
        <w:jc w:val="both"/>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8809F7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5241C93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天津市残疾人文艺体育训练指导中心2023年度无机关运行经费。</w:t>
      </w:r>
    </w:p>
    <w:p w14:paraId="704986B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0FEE029C">
      <w:pPr>
        <w:autoSpaceDE w:val="0"/>
        <w:autoSpaceDN w:val="0"/>
        <w:adjustRightInd w:val="0"/>
        <w:spacing w:line="600" w:lineRule="exact"/>
        <w:ind w:firstLine="600"/>
        <w:jc w:val="both"/>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天津市残疾人文艺体育训练指导中心</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6,336,488.00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2,988.00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600,000.00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5,733,500.00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6,336,488.00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2,170,988.00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34.26%</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26017F24">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14:paraId="72C96F04">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7B32791C">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天津市残疾人文艺体育训练指导中心</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业务用车2辆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3FD9F31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69E61DD3">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根据预算绩效管理要求，天津市残疾人文艺体育训练指导中心2023年度已对6个市级项目开展绩效自评，涉及金额12604600元，自评结果已随部门决算一并公开。</w:t>
      </w:r>
    </w:p>
    <w:p w14:paraId="7422082B">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2BC1950A">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bookmarkStart w:id="0" w:name="_GoBack"/>
      <w:bookmarkEnd w:id="0"/>
      <w:r>
        <w:rPr>
          <w:rFonts w:hint="eastAsia" w:ascii="Times New Roman" w:hAnsi="Times New Roman" w:eastAsia="仿宋_GB2312" w:cs="仿宋_GB2312"/>
          <w:sz w:val="30"/>
          <w:szCs w:val="30"/>
          <w:highlight w:val="none"/>
          <w:lang w:eastAsia="zh-CN"/>
        </w:rPr>
        <w:t>天津市残疾人文艺体育训练指导中心不属于乡、镇、街级单位，不涉及公开2023年度教育、医疗卫生、社会保障和就业、住房保障、涉农补贴等民生支出情况。</w:t>
      </w:r>
    </w:p>
    <w:p w14:paraId="629EFC93">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603A2A1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1D5590C4">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7E0EDE7A">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23E7A8C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9C2D330">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4MjViZDg2NjViOGFjZDAzNTYzOWRkNTQxNDMxN2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2BD4D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DF4140E"/>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4853</Words>
  <Characters>5772</Characters>
  <Lines>82</Lines>
  <Paragraphs>23</Paragraphs>
  <TotalTime>25</TotalTime>
  <ScaleCrop>false</ScaleCrop>
  <LinksUpToDate>false</LinksUpToDate>
  <CharactersWithSpaces>5801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gongyoo66</cp:lastModifiedBy>
  <dcterms:modified xsi:type="dcterms:W3CDTF">2024-09-12T06:58:48Z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A5BCDC1978394DAA82E82C6987BEA5B2</vt:lpwstr>
  </property>
</Properties>
</file>