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9" w:rightChars="209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360" w:lineRule="exact"/>
        <w:rPr>
          <w:rFonts w:ascii="仿宋_GB2312" w:hAnsi="仿宋_GB2312" w:cs="仿宋_GB2312"/>
          <w:sz w:val="21"/>
          <w:szCs w:val="21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第七届天津市残疾人职业</w:t>
      </w: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技能竞赛项目表</w:t>
      </w:r>
    </w:p>
    <w:p>
      <w:pPr>
        <w:pStyle w:val="2"/>
        <w:spacing w:line="160" w:lineRule="exact"/>
        <w:ind w:left="0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488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信息通信及新一代信息技术类</w:t>
            </w:r>
          </w:p>
        </w:tc>
        <w:tc>
          <w:tcPr>
            <w:tcW w:w="48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40"/>
              </w:rPr>
              <w:t>网页制作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  <w:tc>
          <w:tcPr>
            <w:tcW w:w="48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40"/>
              </w:rPr>
              <w:t>数据处理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  <w:tc>
          <w:tcPr>
            <w:tcW w:w="48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40"/>
              </w:rPr>
              <w:t>文本处理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市级一类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美术专业类</w:t>
            </w:r>
          </w:p>
        </w:tc>
        <w:tc>
          <w:tcPr>
            <w:tcW w:w="48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40"/>
              </w:rPr>
              <w:t>海报设计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摄影艺术创作（含室内、户外摄影）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手工业类</w:t>
            </w:r>
          </w:p>
        </w:tc>
        <w:tc>
          <w:tcPr>
            <w:tcW w:w="48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40"/>
              </w:rPr>
              <w:t>剪纸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插花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工业及先进制造业类</w:t>
            </w: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无人机操控（含驾驶）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服务类</w:t>
            </w: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美发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市级一类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中式面点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市级一类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茶艺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市级一类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盲人保健按摩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市级一类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美甲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西式烹调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  <w:r>
              <w:rPr>
                <w:rFonts w:hint="eastAsia" w:ascii="仿宋" w:hAnsi="仿宋" w:eastAsia="仿宋" w:cs="仿宋"/>
                <w:szCs w:val="40"/>
              </w:rPr>
              <w:t>网络（含直播）销售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2I5ZGMzMmQ1YWI5YmYzNjIzNmNhZTY0N2Y5MTkifQ=="/>
  </w:docVars>
  <w:rsids>
    <w:rsidRoot w:val="2BF00333"/>
    <w:rsid w:val="2BF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2022-08-30T02:56:00Z</dcterms:created>
  <dc:creator>jinyun</dc:creator>
  <cp:lastModifiedBy>jinyun</cp:lastModifiedBy>
  <dcterms:modified xsi:type="dcterms:W3CDTF">2022-08-30T02:57:02Z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398FD103C2334294BCE6D9832E26EEF5</vt:lpwstr>
  </property>
</Properties>
</file>